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0493" w14:textId="416FB858" w:rsidR="003446F9" w:rsidRPr="00301803" w:rsidRDefault="003446F9" w:rsidP="003446F9">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r w:rsidRPr="00301803">
        <w:rPr>
          <w:b/>
          <w:noProof/>
          <w:sz w:val="24"/>
        </w:rPr>
        <w:t>10</w:t>
      </w:r>
      <w:r>
        <w:rPr>
          <w:b/>
          <w:noProof/>
          <w:sz w:val="24"/>
        </w:rPr>
        <w:t>1</w:t>
      </w:r>
      <w:r w:rsidR="00220D6E">
        <w:rPr>
          <w:b/>
          <w:noProof/>
          <w:sz w:val="24"/>
        </w:rPr>
        <w:t>-bis</w:t>
      </w:r>
      <w:r>
        <w:rPr>
          <w:b/>
          <w:noProof/>
          <w:sz w:val="24"/>
        </w:rPr>
        <w:fldChar w:fldCharType="begin"/>
      </w:r>
      <w:r w:rsidRPr="00301803">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220D6E" w:rsidRPr="00220D6E">
        <w:rPr>
          <w:b/>
          <w:noProof/>
          <w:sz w:val="24"/>
        </w:rPr>
        <w:t>R4-2200293</w:t>
      </w:r>
    </w:p>
    <w:p w14:paraId="613C9B13" w14:textId="77777777" w:rsidR="00220D6E" w:rsidRPr="004E2857" w:rsidRDefault="00220D6E" w:rsidP="00220D6E">
      <w:pPr>
        <w:pStyle w:val="Header"/>
        <w:tabs>
          <w:tab w:val="right" w:pos="9781"/>
          <w:tab w:val="right" w:pos="13323"/>
        </w:tabs>
        <w:outlineLvl w:val="0"/>
        <w:rPr>
          <w:rFonts w:eastAsia="SimSun" w:cs="Arial"/>
          <w:b w:val="0"/>
          <w:sz w:val="24"/>
          <w:szCs w:val="24"/>
        </w:rPr>
      </w:pPr>
      <w:r w:rsidRPr="004E2857">
        <w:rPr>
          <w:rFonts w:eastAsia="SimSun" w:cs="Arial"/>
          <w:sz w:val="24"/>
          <w:szCs w:val="24"/>
        </w:rPr>
        <w:t>Electronic Meeting, January 17-25, 2022</w:t>
      </w:r>
    </w:p>
    <w:p w14:paraId="6D5B2A80" w14:textId="77777777" w:rsidR="003E12F5" w:rsidRDefault="003E12F5" w:rsidP="003E12F5">
      <w:pPr>
        <w:tabs>
          <w:tab w:val="left" w:pos="1985"/>
        </w:tabs>
        <w:jc w:val="both"/>
      </w:pPr>
    </w:p>
    <w:p w14:paraId="038E9536" w14:textId="20236339"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0" w:name="Source"/>
      <w:bookmarkEnd w:id="0"/>
      <w:r w:rsidRPr="006C079A">
        <w:rPr>
          <w:rFonts w:ascii="Arial" w:hAnsi="Arial" w:cs="Arial"/>
          <w:b/>
        </w:rPr>
        <w:tab/>
      </w:r>
      <w:r w:rsidR="00220D6E">
        <w:rPr>
          <w:rFonts w:ascii="Arial" w:hAnsi="Arial" w:cs="Arial"/>
          <w:b/>
        </w:rPr>
        <w:t>6</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4F15C9">
        <w:rPr>
          <w:rFonts w:ascii="Arial" w:hAnsi="Arial" w:cs="Arial"/>
          <w:b/>
        </w:rPr>
        <w:t>1.</w:t>
      </w:r>
      <w:r w:rsidR="006C5518">
        <w:rPr>
          <w:rFonts w:ascii="Arial" w:hAnsi="Arial" w:cs="Arial"/>
          <w:b/>
        </w:rPr>
        <w:t>4</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57055049"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6C5518" w:rsidRPr="006C5518">
        <w:rPr>
          <w:rFonts w:ascii="Arial" w:hAnsi="Arial" w:cs="Arial"/>
          <w:b/>
        </w:rPr>
        <w:t xml:space="preserve">Discussion on </w:t>
      </w:r>
      <w:proofErr w:type="spellStart"/>
      <w:r w:rsidR="006C5518" w:rsidRPr="006C5518">
        <w:rPr>
          <w:rFonts w:ascii="Arial" w:hAnsi="Arial" w:cs="Arial"/>
          <w:b/>
        </w:rPr>
        <w:t>signalling</w:t>
      </w:r>
      <w:proofErr w:type="spellEnd"/>
      <w:r w:rsidR="006C5518" w:rsidRPr="006C5518">
        <w:rPr>
          <w:rFonts w:ascii="Arial" w:hAnsi="Arial" w:cs="Arial"/>
          <w:b/>
        </w:rPr>
        <w:t xml:space="preserve"> characteristics for </w:t>
      </w:r>
      <w:proofErr w:type="spellStart"/>
      <w:r w:rsidR="006C5518" w:rsidRPr="006C5518">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1" w:name="DocumentFor"/>
      <w:bookmarkEnd w:id="1"/>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F49A5B4" w14:textId="6766BD69" w:rsidR="00FC419D" w:rsidRPr="00FC419D" w:rsidRDefault="00B0418E" w:rsidP="00FC419D">
      <w:pPr>
        <w:spacing w:after="180"/>
        <w:jc w:val="both"/>
      </w:pPr>
      <w:r>
        <w:t xml:space="preserve">In last RAN4 meeting, the </w:t>
      </w:r>
      <w:proofErr w:type="spellStart"/>
      <w:r w:rsidR="00FC419D" w:rsidRPr="00FC419D">
        <w:t>signalling</w:t>
      </w:r>
      <w:proofErr w:type="spellEnd"/>
      <w:r w:rsidR="00FC419D" w:rsidRPr="00FC419D">
        <w:t xml:space="preserve"> characteristics </w:t>
      </w:r>
      <w:r>
        <w:t xml:space="preserve">requirement </w:t>
      </w:r>
      <w:r w:rsidR="000C18CE">
        <w:t xml:space="preserve">for </w:t>
      </w:r>
      <w:proofErr w:type="spellStart"/>
      <w:r w:rsidR="000C18CE">
        <w:t>RedCap</w:t>
      </w:r>
      <w:proofErr w:type="spellEnd"/>
      <w:r>
        <w:t xml:space="preserve"> has been discussed and the conclusions </w:t>
      </w:r>
      <w:r w:rsidR="005C208E">
        <w:t>were</w:t>
      </w:r>
      <w:r>
        <w:t xml:space="preserve"> captured in the </w:t>
      </w:r>
      <w:proofErr w:type="gramStart"/>
      <w:r>
        <w:t>WF[</w:t>
      </w:r>
      <w:proofErr w:type="gramEnd"/>
      <w:r>
        <w:t>1]</w:t>
      </w:r>
      <w:r w:rsidR="0010630D">
        <w:t xml:space="preserve">. </w:t>
      </w:r>
    </w:p>
    <w:p w14:paraId="76A6C409" w14:textId="0B39DEB6" w:rsidR="00B0418E" w:rsidRDefault="004F15C9" w:rsidP="00873515">
      <w:pPr>
        <w:jc w:val="both"/>
      </w:pPr>
      <w:r>
        <w:t>In this contribution, we</w:t>
      </w:r>
      <w:r w:rsidR="00662D82">
        <w:t xml:space="preserve"> </w:t>
      </w:r>
      <w:r w:rsidR="00E547B2">
        <w:t xml:space="preserve">further </w:t>
      </w:r>
      <w:r w:rsidR="00662D82">
        <w:t xml:space="preserve">discuss the </w:t>
      </w:r>
      <w:proofErr w:type="spellStart"/>
      <w:r w:rsidR="00E547B2">
        <w:t>signalling</w:t>
      </w:r>
      <w:proofErr w:type="spellEnd"/>
      <w:r w:rsidR="00E547B2">
        <w:t xml:space="preserve"> characteristics</w:t>
      </w:r>
      <w:r w:rsidR="002B2308" w:rsidRPr="002B2308">
        <w:t xml:space="preserve"> </w:t>
      </w:r>
      <w:r w:rsidR="00662D82">
        <w:t xml:space="preserve">requirement for </w:t>
      </w:r>
      <w:proofErr w:type="spellStart"/>
      <w:r w:rsidR="00662D82">
        <w:t>RedCap</w:t>
      </w:r>
      <w:proofErr w:type="spellEnd"/>
      <w:r w:rsidR="00662D82">
        <w:t xml:space="preserve"> </w:t>
      </w:r>
      <w:r>
        <w:t>reduced capability.</w:t>
      </w:r>
    </w:p>
    <w:p w14:paraId="1AA3252B" w14:textId="699CFA60" w:rsidR="00B23F53" w:rsidRPr="006E7539" w:rsidRDefault="00E547B2" w:rsidP="00B23F53">
      <w:pPr>
        <w:pStyle w:val="Heading1"/>
        <w:numPr>
          <w:ilvl w:val="0"/>
          <w:numId w:val="10"/>
        </w:numPr>
        <w:pBdr>
          <w:top w:val="single" w:sz="12" w:space="2" w:color="auto"/>
        </w:pBdr>
        <w:jc w:val="both"/>
        <w:rPr>
          <w:sz w:val="32"/>
        </w:rPr>
      </w:pPr>
      <w:r>
        <w:t>Signalling characteristics</w:t>
      </w:r>
      <w:r w:rsidRPr="002B2308">
        <w:t xml:space="preserve"> </w:t>
      </w:r>
      <w:r w:rsidR="004F15C9">
        <w:rPr>
          <w:sz w:val="32"/>
        </w:rPr>
        <w:t>requirement</w:t>
      </w:r>
      <w:r w:rsidR="004F15C9" w:rsidRPr="004F15C9">
        <w:t xml:space="preserve"> </w:t>
      </w:r>
      <w:r w:rsidR="004F15C9" w:rsidRPr="004F15C9">
        <w:rPr>
          <w:sz w:val="32"/>
        </w:rPr>
        <w:t xml:space="preserve">for </w:t>
      </w:r>
      <w:proofErr w:type="spellStart"/>
      <w:r w:rsidR="004F15C9" w:rsidRPr="004F15C9">
        <w:rPr>
          <w:sz w:val="32"/>
        </w:rPr>
        <w:t>RedCap</w:t>
      </w:r>
      <w:proofErr w:type="spellEnd"/>
      <w:r w:rsidR="004F15C9" w:rsidRPr="004F15C9">
        <w:rPr>
          <w:sz w:val="32"/>
        </w:rPr>
        <w:t xml:space="preserve"> reduced capability</w:t>
      </w:r>
    </w:p>
    <w:p w14:paraId="20CD97E8" w14:textId="5F1F2147" w:rsidR="0027727B" w:rsidRDefault="0027727B" w:rsidP="0022551A">
      <w:pPr>
        <w:spacing w:after="120"/>
        <w:jc w:val="both"/>
        <w:rPr>
          <w:color w:val="000000"/>
        </w:rPr>
      </w:pPr>
      <w:r>
        <w:rPr>
          <w:color w:val="000000"/>
        </w:rPr>
        <w:t>The open issues for RLM/BFD/CBD were:</w:t>
      </w:r>
    </w:p>
    <w:tbl>
      <w:tblPr>
        <w:tblStyle w:val="TableGrid"/>
        <w:tblW w:w="0" w:type="auto"/>
        <w:tblLook w:val="04A0" w:firstRow="1" w:lastRow="0" w:firstColumn="1" w:lastColumn="0" w:noHBand="0" w:noVBand="1"/>
      </w:tblPr>
      <w:tblGrid>
        <w:gridCol w:w="9629"/>
      </w:tblGrid>
      <w:tr w:rsidR="0027727B" w14:paraId="2E308BA0" w14:textId="77777777" w:rsidTr="0027727B">
        <w:tc>
          <w:tcPr>
            <w:tcW w:w="9629" w:type="dxa"/>
          </w:tcPr>
          <w:p w14:paraId="75ABCEEC" w14:textId="52C1E443" w:rsidR="00B37F0E" w:rsidRPr="00B37F0E" w:rsidRDefault="00B37F0E" w:rsidP="0027727B">
            <w:pPr>
              <w:spacing w:after="0"/>
              <w:rPr>
                <w:b/>
                <w:color w:val="FF0000"/>
                <w:sz w:val="20"/>
                <w:szCs w:val="20"/>
                <w:u w:val="single"/>
                <w:lang w:eastAsia="ko-KR"/>
              </w:rPr>
            </w:pPr>
            <w:r w:rsidRPr="00B37F0E">
              <w:rPr>
                <w:b/>
                <w:color w:val="FF0000"/>
                <w:sz w:val="20"/>
                <w:szCs w:val="20"/>
                <w:u w:val="single"/>
                <w:lang w:eastAsia="ko-KR"/>
              </w:rPr>
              <w:t>RLM</w:t>
            </w:r>
          </w:p>
          <w:p w14:paraId="7D1653AF" w14:textId="7FAB9CD0" w:rsidR="0027727B" w:rsidRPr="0027727B" w:rsidRDefault="0027727B" w:rsidP="0027727B">
            <w:pPr>
              <w:spacing w:after="0"/>
              <w:rPr>
                <w:b/>
                <w:color w:val="000000" w:themeColor="text1"/>
                <w:sz w:val="20"/>
                <w:szCs w:val="20"/>
                <w:u w:val="single"/>
                <w:lang w:eastAsia="ko-KR"/>
              </w:rPr>
            </w:pPr>
            <w:r w:rsidRPr="0027727B">
              <w:rPr>
                <w:b/>
                <w:color w:val="000000" w:themeColor="text1"/>
                <w:sz w:val="20"/>
                <w:szCs w:val="20"/>
                <w:u w:val="single"/>
                <w:lang w:eastAsia="ko-KR"/>
              </w:rPr>
              <w:t>Requirements for 60 kHz SCS for CSI-RS based RLM in FR1</w:t>
            </w:r>
          </w:p>
          <w:p w14:paraId="5C956738" w14:textId="77777777" w:rsidR="0027727B" w:rsidRPr="0027727B" w:rsidRDefault="0027727B" w:rsidP="0027727B">
            <w:pPr>
              <w:spacing w:after="0"/>
              <w:rPr>
                <w:bCs/>
                <w:color w:val="0070C0"/>
                <w:sz w:val="20"/>
                <w:szCs w:val="20"/>
                <w:lang w:eastAsia="ko-KR"/>
              </w:rPr>
            </w:pPr>
            <w:r w:rsidRPr="0027727B">
              <w:rPr>
                <w:color w:val="0070C0"/>
                <w:sz w:val="20"/>
                <w:szCs w:val="20"/>
                <w:highlight w:val="green"/>
              </w:rPr>
              <w:t xml:space="preserve">RAN4 to not introduce requirements for 60 kHz SCS in FR1 for </w:t>
            </w:r>
            <w:proofErr w:type="spellStart"/>
            <w:r w:rsidRPr="0027727B">
              <w:rPr>
                <w:color w:val="0070C0"/>
                <w:sz w:val="20"/>
                <w:szCs w:val="20"/>
                <w:highlight w:val="green"/>
              </w:rPr>
              <w:t>RedCap</w:t>
            </w:r>
            <w:proofErr w:type="spellEnd"/>
            <w:r w:rsidRPr="0027727B">
              <w:rPr>
                <w:color w:val="0070C0"/>
                <w:sz w:val="20"/>
                <w:szCs w:val="20"/>
                <w:highlight w:val="green"/>
              </w:rPr>
              <w:t xml:space="preserve"> RLM requirements.</w:t>
            </w:r>
          </w:p>
          <w:p w14:paraId="6AA5B8EA" w14:textId="77777777" w:rsidR="0027727B" w:rsidRPr="0027727B" w:rsidRDefault="0027727B" w:rsidP="0027727B">
            <w:pPr>
              <w:spacing w:after="0"/>
              <w:rPr>
                <w:b/>
                <w:bCs/>
                <w:sz w:val="20"/>
                <w:szCs w:val="20"/>
                <w:u w:val="single"/>
              </w:rPr>
            </w:pPr>
            <w:r w:rsidRPr="0027727B">
              <w:rPr>
                <w:b/>
                <w:bCs/>
                <w:sz w:val="20"/>
                <w:szCs w:val="20"/>
                <w:u w:val="single"/>
              </w:rPr>
              <w:t xml:space="preserve">SSB-based </w:t>
            </w:r>
            <w:proofErr w:type="gramStart"/>
            <w:r w:rsidRPr="0027727B">
              <w:rPr>
                <w:b/>
                <w:bCs/>
                <w:sz w:val="20"/>
                <w:szCs w:val="20"/>
                <w:u w:val="single"/>
              </w:rPr>
              <w:t>RLM :</w:t>
            </w:r>
            <w:proofErr w:type="gramEnd"/>
            <w:r w:rsidRPr="0027727B">
              <w:rPr>
                <w:b/>
                <w:bCs/>
                <w:sz w:val="20"/>
                <w:szCs w:val="20"/>
                <w:u w:val="single"/>
              </w:rPr>
              <w:t xml:space="preserve"> evaluation period for </w:t>
            </w:r>
            <w:proofErr w:type="spellStart"/>
            <w:r w:rsidRPr="0027727B">
              <w:rPr>
                <w:b/>
                <w:bCs/>
                <w:sz w:val="20"/>
                <w:szCs w:val="20"/>
                <w:u w:val="single"/>
              </w:rPr>
              <w:t>Qout</w:t>
            </w:r>
            <w:proofErr w:type="spellEnd"/>
          </w:p>
          <w:p w14:paraId="72B3E696" w14:textId="77777777" w:rsidR="0027727B" w:rsidRPr="0027727B" w:rsidRDefault="0027727B" w:rsidP="0027727B">
            <w:pPr>
              <w:pStyle w:val="ListParagraph"/>
              <w:widowControl/>
              <w:numPr>
                <w:ilvl w:val="2"/>
                <w:numId w:val="35"/>
              </w:numPr>
              <w:spacing w:after="0" w:line="240" w:lineRule="auto"/>
              <w:ind w:firstLineChars="0"/>
              <w:rPr>
                <w:rFonts w:eastAsiaTheme="minorEastAsia"/>
                <w:color w:val="ED7D31" w:themeColor="accent2"/>
                <w:sz w:val="20"/>
                <w:szCs w:val="20"/>
                <w:lang w:val="en-US"/>
              </w:rPr>
            </w:pPr>
            <w:r w:rsidRPr="0027727B">
              <w:rPr>
                <w:rFonts w:eastAsiaTheme="minorEastAsia"/>
                <w:color w:val="ED7D31" w:themeColor="accent2"/>
                <w:sz w:val="20"/>
                <w:szCs w:val="20"/>
                <w:lang w:val="en-US"/>
              </w:rPr>
              <w:t xml:space="preserve">Option 1: No need to extend the </w:t>
            </w:r>
            <w:proofErr w:type="spellStart"/>
            <w:r w:rsidRPr="0027727B">
              <w:rPr>
                <w:rFonts w:eastAsiaTheme="minorEastAsia"/>
                <w:color w:val="ED7D31" w:themeColor="accent2"/>
                <w:sz w:val="20"/>
                <w:szCs w:val="20"/>
                <w:lang w:val="en-US"/>
              </w:rPr>
              <w:t>Qout</w:t>
            </w:r>
            <w:proofErr w:type="spellEnd"/>
            <w:r w:rsidRPr="0027727B">
              <w:rPr>
                <w:rFonts w:eastAsiaTheme="minorEastAsia"/>
                <w:color w:val="ED7D31" w:themeColor="accent2"/>
                <w:sz w:val="20"/>
                <w:szCs w:val="20"/>
                <w:lang w:val="en-US"/>
              </w:rPr>
              <w:t xml:space="preserve"> evaluation period for RLM</w:t>
            </w:r>
          </w:p>
          <w:p w14:paraId="7AA1F2D0" w14:textId="77777777" w:rsidR="0027727B" w:rsidRPr="0027727B" w:rsidRDefault="0027727B" w:rsidP="0027727B">
            <w:pPr>
              <w:pStyle w:val="ListParagraph"/>
              <w:widowControl/>
              <w:numPr>
                <w:ilvl w:val="2"/>
                <w:numId w:val="35"/>
              </w:numPr>
              <w:spacing w:after="0" w:line="240" w:lineRule="auto"/>
              <w:ind w:firstLineChars="0"/>
              <w:rPr>
                <w:rFonts w:eastAsiaTheme="minorEastAsia"/>
                <w:color w:val="ED7D31" w:themeColor="accent2"/>
                <w:sz w:val="20"/>
                <w:szCs w:val="20"/>
                <w:lang w:val="en-US"/>
              </w:rPr>
            </w:pPr>
            <w:r w:rsidRPr="0027727B">
              <w:rPr>
                <w:rFonts w:eastAsiaTheme="minorEastAsia"/>
                <w:color w:val="ED7D31" w:themeColor="accent2"/>
                <w:sz w:val="20"/>
                <w:szCs w:val="20"/>
                <w:lang w:val="en-US"/>
              </w:rPr>
              <w:t xml:space="preserve">Option 2: The measurement period of SSB based SINR is extended by factor N to guarantee accuracy for RLM </w:t>
            </w:r>
            <w:proofErr w:type="spellStart"/>
            <w:r w:rsidRPr="0027727B">
              <w:rPr>
                <w:rFonts w:eastAsiaTheme="minorEastAsia"/>
                <w:color w:val="ED7D31" w:themeColor="accent2"/>
                <w:sz w:val="20"/>
                <w:szCs w:val="20"/>
                <w:lang w:val="en-US"/>
              </w:rPr>
              <w:t>Qout</w:t>
            </w:r>
            <w:proofErr w:type="spellEnd"/>
            <w:r w:rsidRPr="0027727B">
              <w:rPr>
                <w:rFonts w:eastAsiaTheme="minorEastAsia"/>
                <w:color w:val="ED7D31" w:themeColor="accent2"/>
                <w:sz w:val="20"/>
                <w:szCs w:val="20"/>
                <w:lang w:val="en-US"/>
              </w:rPr>
              <w:t xml:space="preserve"> for </w:t>
            </w:r>
            <w:proofErr w:type="spellStart"/>
            <w:r w:rsidRPr="0027727B">
              <w:rPr>
                <w:rFonts w:eastAsiaTheme="minorEastAsia"/>
                <w:color w:val="ED7D31" w:themeColor="accent2"/>
                <w:sz w:val="20"/>
                <w:szCs w:val="20"/>
                <w:lang w:val="en-US"/>
              </w:rPr>
              <w:t>RedCap</w:t>
            </w:r>
            <w:proofErr w:type="spellEnd"/>
            <w:r w:rsidRPr="0027727B">
              <w:rPr>
                <w:rFonts w:eastAsiaTheme="minorEastAsia"/>
                <w:color w:val="ED7D31" w:themeColor="accent2"/>
                <w:sz w:val="20"/>
                <w:szCs w:val="20"/>
                <w:lang w:val="en-US"/>
              </w:rPr>
              <w:t xml:space="preserve"> UE with 1 Rx, where N is FFS (N&gt;1).</w:t>
            </w:r>
          </w:p>
          <w:p w14:paraId="31ED0C2D" w14:textId="77777777" w:rsidR="0027727B" w:rsidRPr="0027727B" w:rsidRDefault="0027727B" w:rsidP="0027727B">
            <w:pPr>
              <w:pStyle w:val="ListParagraph"/>
              <w:widowControl/>
              <w:numPr>
                <w:ilvl w:val="1"/>
                <w:numId w:val="35"/>
              </w:numPr>
              <w:spacing w:after="0" w:line="240" w:lineRule="auto"/>
              <w:ind w:left="1440" w:firstLineChars="0"/>
              <w:rPr>
                <w:rFonts w:eastAsiaTheme="minorEastAsia"/>
                <w:color w:val="ED7D31" w:themeColor="accent2"/>
                <w:sz w:val="20"/>
                <w:szCs w:val="20"/>
                <w:lang w:val="en-US"/>
              </w:rPr>
            </w:pPr>
            <w:r w:rsidRPr="0027727B">
              <w:rPr>
                <w:rFonts w:eastAsiaTheme="minorEastAsia"/>
                <w:color w:val="ED7D31" w:themeColor="accent2"/>
                <w:sz w:val="20"/>
                <w:szCs w:val="20"/>
                <w:lang w:val="en-US"/>
              </w:rPr>
              <w:t xml:space="preserve">The evaluation period of SSB based SINR is not extended for RLM </w:t>
            </w:r>
            <w:proofErr w:type="spellStart"/>
            <w:r w:rsidRPr="0027727B">
              <w:rPr>
                <w:rFonts w:eastAsiaTheme="minorEastAsia"/>
                <w:color w:val="ED7D31" w:themeColor="accent2"/>
                <w:sz w:val="20"/>
                <w:szCs w:val="20"/>
                <w:lang w:val="en-US"/>
              </w:rPr>
              <w:t>Qout</w:t>
            </w:r>
            <w:proofErr w:type="spellEnd"/>
            <w:r w:rsidRPr="0027727B">
              <w:rPr>
                <w:rFonts w:eastAsiaTheme="minorEastAsia"/>
                <w:color w:val="ED7D31" w:themeColor="accent2"/>
                <w:sz w:val="20"/>
                <w:szCs w:val="20"/>
                <w:lang w:val="en-US"/>
              </w:rPr>
              <w:t xml:space="preserve"> for </w:t>
            </w:r>
            <w:proofErr w:type="spellStart"/>
            <w:r w:rsidRPr="0027727B">
              <w:rPr>
                <w:rFonts w:eastAsiaTheme="minorEastAsia"/>
                <w:color w:val="ED7D31" w:themeColor="accent2"/>
                <w:sz w:val="20"/>
                <w:szCs w:val="20"/>
                <w:lang w:val="en-US"/>
              </w:rPr>
              <w:t>RedCap</w:t>
            </w:r>
            <w:proofErr w:type="spellEnd"/>
            <w:r w:rsidRPr="0027727B">
              <w:rPr>
                <w:rFonts w:eastAsiaTheme="minorEastAsia"/>
                <w:color w:val="ED7D31" w:themeColor="accent2"/>
                <w:sz w:val="20"/>
                <w:szCs w:val="20"/>
                <w:lang w:val="en-US"/>
              </w:rPr>
              <w:t xml:space="preserve"> UE with 2 Rx.</w:t>
            </w:r>
          </w:p>
          <w:p w14:paraId="6DF8E280" w14:textId="77777777" w:rsidR="0027727B" w:rsidRPr="0027727B" w:rsidRDefault="0027727B" w:rsidP="0027727B">
            <w:pPr>
              <w:spacing w:after="0"/>
              <w:rPr>
                <w:b/>
                <w:bCs/>
                <w:sz w:val="20"/>
                <w:szCs w:val="20"/>
                <w:u w:val="single"/>
              </w:rPr>
            </w:pPr>
            <w:r w:rsidRPr="0027727B">
              <w:rPr>
                <w:b/>
                <w:bCs/>
                <w:sz w:val="20"/>
                <w:szCs w:val="20"/>
                <w:u w:val="single"/>
              </w:rPr>
              <w:t xml:space="preserve">SSB-based </w:t>
            </w:r>
            <w:proofErr w:type="gramStart"/>
            <w:r w:rsidRPr="0027727B">
              <w:rPr>
                <w:b/>
                <w:bCs/>
                <w:sz w:val="20"/>
                <w:szCs w:val="20"/>
                <w:u w:val="single"/>
              </w:rPr>
              <w:t>RLM :</w:t>
            </w:r>
            <w:proofErr w:type="gramEnd"/>
            <w:r w:rsidRPr="0027727B">
              <w:rPr>
                <w:b/>
                <w:bCs/>
                <w:sz w:val="20"/>
                <w:szCs w:val="20"/>
                <w:u w:val="single"/>
              </w:rPr>
              <w:t xml:space="preserve"> evaluation period for Qin</w:t>
            </w:r>
          </w:p>
          <w:p w14:paraId="001645A2" w14:textId="77777777" w:rsidR="0027727B" w:rsidRPr="0027727B" w:rsidRDefault="0027727B" w:rsidP="0027727B">
            <w:pPr>
              <w:pStyle w:val="ListParagraph"/>
              <w:widowControl/>
              <w:numPr>
                <w:ilvl w:val="2"/>
                <w:numId w:val="35"/>
              </w:numPr>
              <w:spacing w:after="0" w:line="240" w:lineRule="auto"/>
              <w:ind w:firstLineChars="0"/>
              <w:rPr>
                <w:rFonts w:eastAsiaTheme="minorEastAsia"/>
                <w:color w:val="ED7D31" w:themeColor="accent2"/>
                <w:sz w:val="20"/>
                <w:szCs w:val="20"/>
                <w:lang w:val="en-US"/>
              </w:rPr>
            </w:pPr>
            <w:r w:rsidRPr="0027727B">
              <w:rPr>
                <w:rFonts w:eastAsiaTheme="minorEastAsia"/>
                <w:color w:val="ED7D31" w:themeColor="accent2"/>
                <w:sz w:val="20"/>
                <w:szCs w:val="20"/>
                <w:lang w:val="en-US"/>
              </w:rPr>
              <w:t>Option 1: No need to extend the Qin evaluation period for RLM</w:t>
            </w:r>
          </w:p>
          <w:p w14:paraId="717A1883" w14:textId="77777777" w:rsidR="0027727B" w:rsidRPr="0027727B" w:rsidRDefault="0027727B" w:rsidP="0027727B">
            <w:pPr>
              <w:pStyle w:val="ListParagraph"/>
              <w:widowControl/>
              <w:numPr>
                <w:ilvl w:val="2"/>
                <w:numId w:val="35"/>
              </w:numPr>
              <w:spacing w:after="0" w:line="240" w:lineRule="auto"/>
              <w:ind w:firstLineChars="0"/>
              <w:rPr>
                <w:rFonts w:eastAsiaTheme="minorEastAsia"/>
                <w:color w:val="ED7D31" w:themeColor="accent2"/>
                <w:sz w:val="20"/>
                <w:szCs w:val="20"/>
                <w:lang w:val="en-US"/>
              </w:rPr>
            </w:pPr>
            <w:r w:rsidRPr="0027727B">
              <w:rPr>
                <w:rFonts w:eastAsiaTheme="minorEastAsia"/>
                <w:color w:val="ED7D31" w:themeColor="accent2"/>
                <w:sz w:val="20"/>
                <w:szCs w:val="20"/>
                <w:lang w:val="en-US"/>
              </w:rPr>
              <w:t xml:space="preserve">Option 2: The measurement period of SSB based SINR is extended by factor M to guarantee accuracy for RLM Qin for </w:t>
            </w:r>
            <w:proofErr w:type="spellStart"/>
            <w:r w:rsidRPr="0027727B">
              <w:rPr>
                <w:rFonts w:eastAsiaTheme="minorEastAsia"/>
                <w:color w:val="ED7D31" w:themeColor="accent2"/>
                <w:sz w:val="20"/>
                <w:szCs w:val="20"/>
                <w:lang w:val="en-US"/>
              </w:rPr>
              <w:t>RedCap</w:t>
            </w:r>
            <w:proofErr w:type="spellEnd"/>
            <w:r w:rsidRPr="0027727B">
              <w:rPr>
                <w:rFonts w:eastAsiaTheme="minorEastAsia"/>
                <w:color w:val="ED7D31" w:themeColor="accent2"/>
                <w:sz w:val="20"/>
                <w:szCs w:val="20"/>
                <w:lang w:val="en-US"/>
              </w:rPr>
              <w:t xml:space="preserve"> UE with 1 Rx, where M is FFS (M&gt;1).</w:t>
            </w:r>
          </w:p>
          <w:p w14:paraId="740B506D" w14:textId="77777777" w:rsidR="0027727B" w:rsidRPr="0027727B" w:rsidRDefault="0027727B" w:rsidP="0027727B">
            <w:pPr>
              <w:pStyle w:val="ListParagraph"/>
              <w:widowControl/>
              <w:numPr>
                <w:ilvl w:val="1"/>
                <w:numId w:val="35"/>
              </w:numPr>
              <w:spacing w:after="0" w:line="240" w:lineRule="auto"/>
              <w:ind w:left="1440" w:firstLineChars="0"/>
              <w:rPr>
                <w:rFonts w:eastAsiaTheme="minorEastAsia"/>
                <w:color w:val="ED7D31" w:themeColor="accent2"/>
                <w:sz w:val="20"/>
                <w:szCs w:val="20"/>
                <w:lang w:val="en-US"/>
              </w:rPr>
            </w:pPr>
            <w:r w:rsidRPr="0027727B">
              <w:rPr>
                <w:rFonts w:eastAsiaTheme="minorEastAsia"/>
                <w:color w:val="ED7D31" w:themeColor="accent2"/>
                <w:sz w:val="20"/>
                <w:szCs w:val="20"/>
                <w:lang w:val="en-US"/>
              </w:rPr>
              <w:t xml:space="preserve">The evaluation period of SSB based SINR is not extended for RLM Qin for </w:t>
            </w:r>
            <w:proofErr w:type="spellStart"/>
            <w:r w:rsidRPr="0027727B">
              <w:rPr>
                <w:rFonts w:eastAsiaTheme="minorEastAsia"/>
                <w:color w:val="ED7D31" w:themeColor="accent2"/>
                <w:sz w:val="20"/>
                <w:szCs w:val="20"/>
                <w:lang w:val="en-US"/>
              </w:rPr>
              <w:t>RedCap</w:t>
            </w:r>
            <w:proofErr w:type="spellEnd"/>
            <w:r w:rsidRPr="0027727B">
              <w:rPr>
                <w:rFonts w:eastAsiaTheme="minorEastAsia"/>
                <w:color w:val="ED7D31" w:themeColor="accent2"/>
                <w:sz w:val="20"/>
                <w:szCs w:val="20"/>
                <w:lang w:val="en-US"/>
              </w:rPr>
              <w:t xml:space="preserve"> UE with 2 Rx.</w:t>
            </w:r>
          </w:p>
          <w:p w14:paraId="7119505E" w14:textId="77777777" w:rsidR="0027727B" w:rsidRPr="0027727B" w:rsidRDefault="0027727B" w:rsidP="0027727B">
            <w:pPr>
              <w:spacing w:after="0"/>
              <w:rPr>
                <w:b/>
                <w:bCs/>
                <w:sz w:val="20"/>
                <w:szCs w:val="20"/>
                <w:u w:val="single"/>
              </w:rPr>
            </w:pPr>
            <w:r w:rsidRPr="0027727B">
              <w:rPr>
                <w:b/>
                <w:bCs/>
                <w:sz w:val="20"/>
                <w:szCs w:val="20"/>
                <w:u w:val="single"/>
              </w:rPr>
              <w:t xml:space="preserve">CSI-RS-based </w:t>
            </w:r>
            <w:proofErr w:type="gramStart"/>
            <w:r w:rsidRPr="0027727B">
              <w:rPr>
                <w:b/>
                <w:bCs/>
                <w:sz w:val="20"/>
                <w:szCs w:val="20"/>
                <w:u w:val="single"/>
              </w:rPr>
              <w:t>RLM :</w:t>
            </w:r>
            <w:proofErr w:type="gramEnd"/>
            <w:r w:rsidRPr="0027727B">
              <w:rPr>
                <w:b/>
                <w:bCs/>
                <w:sz w:val="20"/>
                <w:szCs w:val="20"/>
                <w:u w:val="single"/>
              </w:rPr>
              <w:t xml:space="preserve"> evaluation period for </w:t>
            </w:r>
            <w:proofErr w:type="spellStart"/>
            <w:r w:rsidRPr="0027727B">
              <w:rPr>
                <w:b/>
                <w:bCs/>
                <w:sz w:val="20"/>
                <w:szCs w:val="20"/>
                <w:u w:val="single"/>
              </w:rPr>
              <w:t>Qout</w:t>
            </w:r>
            <w:proofErr w:type="spellEnd"/>
          </w:p>
          <w:p w14:paraId="732D2034" w14:textId="77777777" w:rsidR="0027727B" w:rsidRPr="0027727B" w:rsidRDefault="0027727B" w:rsidP="0027727B">
            <w:pPr>
              <w:pStyle w:val="ListParagraph"/>
              <w:widowControl/>
              <w:numPr>
                <w:ilvl w:val="2"/>
                <w:numId w:val="35"/>
              </w:numPr>
              <w:spacing w:after="0" w:line="240" w:lineRule="auto"/>
              <w:ind w:firstLineChars="0"/>
              <w:rPr>
                <w:rFonts w:eastAsiaTheme="minorEastAsia"/>
                <w:color w:val="ED7D31" w:themeColor="accent2"/>
                <w:sz w:val="20"/>
                <w:szCs w:val="20"/>
                <w:lang w:val="en-US"/>
              </w:rPr>
            </w:pPr>
            <w:r w:rsidRPr="0027727B">
              <w:rPr>
                <w:rFonts w:eastAsiaTheme="minorEastAsia"/>
                <w:color w:val="ED7D31" w:themeColor="accent2"/>
                <w:sz w:val="20"/>
                <w:szCs w:val="20"/>
                <w:lang w:val="en-US"/>
              </w:rPr>
              <w:t xml:space="preserve">Option 1: No need to extend the </w:t>
            </w:r>
            <w:proofErr w:type="spellStart"/>
            <w:r w:rsidRPr="0027727B">
              <w:rPr>
                <w:rFonts w:eastAsiaTheme="minorEastAsia"/>
                <w:color w:val="ED7D31" w:themeColor="accent2"/>
                <w:sz w:val="20"/>
                <w:szCs w:val="20"/>
                <w:lang w:val="en-US"/>
              </w:rPr>
              <w:t>Qout</w:t>
            </w:r>
            <w:proofErr w:type="spellEnd"/>
            <w:r w:rsidRPr="0027727B">
              <w:rPr>
                <w:rFonts w:eastAsiaTheme="minorEastAsia"/>
                <w:color w:val="ED7D31" w:themeColor="accent2"/>
                <w:sz w:val="20"/>
                <w:szCs w:val="20"/>
                <w:lang w:val="en-US"/>
              </w:rPr>
              <w:t xml:space="preserve"> evaluation period for RLM</w:t>
            </w:r>
          </w:p>
          <w:p w14:paraId="2539670C" w14:textId="77777777" w:rsidR="0027727B" w:rsidRPr="0027727B" w:rsidRDefault="0027727B" w:rsidP="0027727B">
            <w:pPr>
              <w:pStyle w:val="ListParagraph"/>
              <w:widowControl/>
              <w:numPr>
                <w:ilvl w:val="2"/>
                <w:numId w:val="35"/>
              </w:numPr>
              <w:spacing w:after="0" w:line="240" w:lineRule="auto"/>
              <w:ind w:firstLineChars="0"/>
              <w:rPr>
                <w:rFonts w:eastAsiaTheme="minorEastAsia"/>
                <w:color w:val="ED7D31" w:themeColor="accent2"/>
                <w:sz w:val="20"/>
                <w:szCs w:val="20"/>
                <w:lang w:val="en-US"/>
              </w:rPr>
            </w:pPr>
            <w:r w:rsidRPr="0027727B">
              <w:rPr>
                <w:rFonts w:eastAsiaTheme="minorEastAsia"/>
                <w:color w:val="ED7D31" w:themeColor="accent2"/>
                <w:sz w:val="20"/>
                <w:szCs w:val="20"/>
                <w:lang w:val="en-US"/>
              </w:rPr>
              <w:t xml:space="preserve">Option 2: The measurement period of CSI-RS based SINR is extended by factor N to guarantee accuracy for RLM </w:t>
            </w:r>
            <w:proofErr w:type="spellStart"/>
            <w:r w:rsidRPr="0027727B">
              <w:rPr>
                <w:rFonts w:eastAsiaTheme="minorEastAsia"/>
                <w:color w:val="ED7D31" w:themeColor="accent2"/>
                <w:sz w:val="20"/>
                <w:szCs w:val="20"/>
                <w:lang w:val="en-US"/>
              </w:rPr>
              <w:t>Qout</w:t>
            </w:r>
            <w:proofErr w:type="spellEnd"/>
            <w:r w:rsidRPr="0027727B">
              <w:rPr>
                <w:rFonts w:eastAsiaTheme="minorEastAsia"/>
                <w:color w:val="ED7D31" w:themeColor="accent2"/>
                <w:sz w:val="20"/>
                <w:szCs w:val="20"/>
                <w:lang w:val="en-US"/>
              </w:rPr>
              <w:t xml:space="preserve"> for </w:t>
            </w:r>
            <w:proofErr w:type="spellStart"/>
            <w:r w:rsidRPr="0027727B">
              <w:rPr>
                <w:rFonts w:eastAsiaTheme="minorEastAsia"/>
                <w:color w:val="ED7D31" w:themeColor="accent2"/>
                <w:sz w:val="20"/>
                <w:szCs w:val="20"/>
                <w:lang w:val="en-US"/>
              </w:rPr>
              <w:t>RedCap</w:t>
            </w:r>
            <w:proofErr w:type="spellEnd"/>
            <w:r w:rsidRPr="0027727B">
              <w:rPr>
                <w:rFonts w:eastAsiaTheme="minorEastAsia"/>
                <w:color w:val="ED7D31" w:themeColor="accent2"/>
                <w:sz w:val="20"/>
                <w:szCs w:val="20"/>
                <w:lang w:val="en-US"/>
              </w:rPr>
              <w:t xml:space="preserve"> UE with 1 Rx, where N is FFS (N ≥ 1.0).</w:t>
            </w:r>
          </w:p>
          <w:p w14:paraId="26331073" w14:textId="77777777" w:rsidR="0027727B" w:rsidRPr="0027727B" w:rsidRDefault="0027727B" w:rsidP="0027727B">
            <w:pPr>
              <w:pStyle w:val="ListParagraph"/>
              <w:widowControl/>
              <w:numPr>
                <w:ilvl w:val="1"/>
                <w:numId w:val="35"/>
              </w:numPr>
              <w:spacing w:after="0" w:line="240" w:lineRule="auto"/>
              <w:ind w:left="1440" w:firstLineChars="0"/>
              <w:rPr>
                <w:rFonts w:eastAsiaTheme="minorEastAsia"/>
                <w:color w:val="ED7D31" w:themeColor="accent2"/>
                <w:sz w:val="20"/>
                <w:szCs w:val="20"/>
                <w:lang w:val="en-US"/>
              </w:rPr>
            </w:pPr>
            <w:r w:rsidRPr="0027727B">
              <w:rPr>
                <w:rFonts w:eastAsiaTheme="minorEastAsia"/>
                <w:color w:val="ED7D31" w:themeColor="accent2"/>
                <w:sz w:val="20"/>
                <w:szCs w:val="20"/>
                <w:lang w:val="en-US"/>
              </w:rPr>
              <w:t xml:space="preserve">The evaluation period of CSI-RS based SINR is not extended for RLM </w:t>
            </w:r>
            <w:proofErr w:type="spellStart"/>
            <w:r w:rsidRPr="0027727B">
              <w:rPr>
                <w:rFonts w:eastAsiaTheme="minorEastAsia"/>
                <w:color w:val="ED7D31" w:themeColor="accent2"/>
                <w:sz w:val="20"/>
                <w:szCs w:val="20"/>
                <w:lang w:val="en-US"/>
              </w:rPr>
              <w:t>Qout</w:t>
            </w:r>
            <w:proofErr w:type="spellEnd"/>
            <w:r w:rsidRPr="0027727B">
              <w:rPr>
                <w:rFonts w:eastAsiaTheme="minorEastAsia"/>
                <w:color w:val="ED7D31" w:themeColor="accent2"/>
                <w:sz w:val="20"/>
                <w:szCs w:val="20"/>
                <w:lang w:val="en-US"/>
              </w:rPr>
              <w:t xml:space="preserve"> for </w:t>
            </w:r>
            <w:proofErr w:type="spellStart"/>
            <w:r w:rsidRPr="0027727B">
              <w:rPr>
                <w:rFonts w:eastAsiaTheme="minorEastAsia"/>
                <w:color w:val="ED7D31" w:themeColor="accent2"/>
                <w:sz w:val="20"/>
                <w:szCs w:val="20"/>
                <w:lang w:val="en-US"/>
              </w:rPr>
              <w:t>RedCap</w:t>
            </w:r>
            <w:proofErr w:type="spellEnd"/>
            <w:r w:rsidRPr="0027727B">
              <w:rPr>
                <w:rFonts w:eastAsiaTheme="minorEastAsia"/>
                <w:color w:val="ED7D31" w:themeColor="accent2"/>
                <w:sz w:val="20"/>
                <w:szCs w:val="20"/>
                <w:lang w:val="en-US"/>
              </w:rPr>
              <w:t xml:space="preserve"> UE with 2 Rx.</w:t>
            </w:r>
          </w:p>
          <w:p w14:paraId="100AE47F" w14:textId="77777777" w:rsidR="0027727B" w:rsidRPr="0027727B" w:rsidRDefault="0027727B" w:rsidP="0027727B">
            <w:pPr>
              <w:spacing w:after="0"/>
              <w:rPr>
                <w:b/>
                <w:bCs/>
                <w:sz w:val="20"/>
                <w:szCs w:val="20"/>
                <w:u w:val="single"/>
              </w:rPr>
            </w:pPr>
            <w:r w:rsidRPr="0027727B">
              <w:rPr>
                <w:b/>
                <w:bCs/>
                <w:sz w:val="20"/>
                <w:szCs w:val="20"/>
                <w:u w:val="single"/>
              </w:rPr>
              <w:t xml:space="preserve">CSI-RS-based </w:t>
            </w:r>
            <w:proofErr w:type="gramStart"/>
            <w:r w:rsidRPr="0027727B">
              <w:rPr>
                <w:b/>
                <w:bCs/>
                <w:sz w:val="20"/>
                <w:szCs w:val="20"/>
                <w:u w:val="single"/>
              </w:rPr>
              <w:t>RLM :</w:t>
            </w:r>
            <w:proofErr w:type="gramEnd"/>
            <w:r w:rsidRPr="0027727B">
              <w:rPr>
                <w:b/>
                <w:bCs/>
                <w:sz w:val="20"/>
                <w:szCs w:val="20"/>
                <w:u w:val="single"/>
              </w:rPr>
              <w:t xml:space="preserve"> evaluation period for Qin</w:t>
            </w:r>
          </w:p>
          <w:p w14:paraId="0CEC9203" w14:textId="77777777" w:rsidR="0027727B" w:rsidRPr="0027727B" w:rsidRDefault="0027727B" w:rsidP="0027727B">
            <w:pPr>
              <w:pStyle w:val="ListParagraph"/>
              <w:widowControl/>
              <w:numPr>
                <w:ilvl w:val="2"/>
                <w:numId w:val="35"/>
              </w:numPr>
              <w:spacing w:after="0" w:line="240" w:lineRule="auto"/>
              <w:ind w:firstLineChars="0"/>
              <w:rPr>
                <w:rFonts w:eastAsiaTheme="minorEastAsia"/>
                <w:color w:val="ED7D31" w:themeColor="accent2"/>
                <w:sz w:val="20"/>
                <w:szCs w:val="20"/>
                <w:lang w:val="en-US"/>
              </w:rPr>
            </w:pPr>
            <w:r w:rsidRPr="0027727B">
              <w:rPr>
                <w:rFonts w:eastAsiaTheme="minorEastAsia"/>
                <w:color w:val="ED7D31" w:themeColor="accent2"/>
                <w:sz w:val="20"/>
                <w:szCs w:val="20"/>
                <w:lang w:val="en-US"/>
              </w:rPr>
              <w:t>Option 1: No need to extend the Qin evaluation period for RLM</w:t>
            </w:r>
          </w:p>
          <w:p w14:paraId="6AAA4791" w14:textId="77777777" w:rsidR="0027727B" w:rsidRPr="0027727B" w:rsidRDefault="0027727B" w:rsidP="0027727B">
            <w:pPr>
              <w:pStyle w:val="ListParagraph"/>
              <w:widowControl/>
              <w:numPr>
                <w:ilvl w:val="2"/>
                <w:numId w:val="35"/>
              </w:numPr>
              <w:spacing w:after="0" w:line="240" w:lineRule="auto"/>
              <w:ind w:firstLineChars="0"/>
              <w:rPr>
                <w:rFonts w:eastAsiaTheme="minorEastAsia"/>
                <w:color w:val="ED7D31" w:themeColor="accent2"/>
                <w:sz w:val="20"/>
                <w:szCs w:val="20"/>
                <w:lang w:val="en-US"/>
              </w:rPr>
            </w:pPr>
            <w:r w:rsidRPr="0027727B">
              <w:rPr>
                <w:rFonts w:eastAsiaTheme="minorEastAsia"/>
                <w:color w:val="ED7D31" w:themeColor="accent2"/>
                <w:sz w:val="20"/>
                <w:szCs w:val="20"/>
                <w:lang w:val="en-US"/>
              </w:rPr>
              <w:t xml:space="preserve">Option 2: The measurement period of CSI-RS based SINR is extended by factor M to guarantee accuracy for RLM Qin for </w:t>
            </w:r>
            <w:proofErr w:type="spellStart"/>
            <w:r w:rsidRPr="0027727B">
              <w:rPr>
                <w:rFonts w:eastAsiaTheme="minorEastAsia"/>
                <w:color w:val="ED7D31" w:themeColor="accent2"/>
                <w:sz w:val="20"/>
                <w:szCs w:val="20"/>
                <w:lang w:val="en-US"/>
              </w:rPr>
              <w:t>RedCap</w:t>
            </w:r>
            <w:proofErr w:type="spellEnd"/>
            <w:r w:rsidRPr="0027727B">
              <w:rPr>
                <w:rFonts w:eastAsiaTheme="minorEastAsia"/>
                <w:color w:val="ED7D31" w:themeColor="accent2"/>
                <w:sz w:val="20"/>
                <w:szCs w:val="20"/>
                <w:lang w:val="en-US"/>
              </w:rPr>
              <w:t xml:space="preserve"> UE with 1 Rx, where M is FFS (M ≥ 1).</w:t>
            </w:r>
          </w:p>
          <w:p w14:paraId="218874A6" w14:textId="77777777" w:rsidR="0027727B" w:rsidRPr="0027727B" w:rsidRDefault="0027727B" w:rsidP="0027727B">
            <w:pPr>
              <w:pStyle w:val="ListParagraph"/>
              <w:widowControl/>
              <w:numPr>
                <w:ilvl w:val="1"/>
                <w:numId w:val="35"/>
              </w:numPr>
              <w:spacing w:after="0" w:line="240" w:lineRule="auto"/>
              <w:ind w:left="1440" w:firstLineChars="0"/>
              <w:rPr>
                <w:rFonts w:eastAsiaTheme="minorEastAsia"/>
                <w:color w:val="ED7D31" w:themeColor="accent2"/>
                <w:sz w:val="20"/>
                <w:szCs w:val="20"/>
                <w:lang w:val="en-US"/>
              </w:rPr>
            </w:pPr>
            <w:r w:rsidRPr="0027727B">
              <w:rPr>
                <w:rFonts w:eastAsiaTheme="minorEastAsia"/>
                <w:color w:val="ED7D31" w:themeColor="accent2"/>
                <w:sz w:val="20"/>
                <w:szCs w:val="20"/>
                <w:lang w:val="en-US"/>
              </w:rPr>
              <w:t xml:space="preserve">The evaluation period of CSI-RS based SINR is not extended for RLM Qin for </w:t>
            </w:r>
            <w:proofErr w:type="spellStart"/>
            <w:r w:rsidRPr="0027727B">
              <w:rPr>
                <w:rFonts w:eastAsiaTheme="minorEastAsia"/>
                <w:color w:val="ED7D31" w:themeColor="accent2"/>
                <w:sz w:val="20"/>
                <w:szCs w:val="20"/>
                <w:lang w:val="en-US"/>
              </w:rPr>
              <w:t>RedCap</w:t>
            </w:r>
            <w:proofErr w:type="spellEnd"/>
            <w:r w:rsidRPr="0027727B">
              <w:rPr>
                <w:rFonts w:eastAsiaTheme="minorEastAsia"/>
                <w:color w:val="ED7D31" w:themeColor="accent2"/>
                <w:sz w:val="20"/>
                <w:szCs w:val="20"/>
                <w:lang w:val="en-US"/>
              </w:rPr>
              <w:t xml:space="preserve"> UE with 2 Rx.</w:t>
            </w:r>
          </w:p>
          <w:p w14:paraId="0AEFB829" w14:textId="77777777" w:rsidR="0027727B" w:rsidRPr="0027727B" w:rsidRDefault="0027727B" w:rsidP="0027727B">
            <w:pPr>
              <w:spacing w:after="0"/>
              <w:rPr>
                <w:b/>
                <w:bCs/>
                <w:sz w:val="20"/>
                <w:szCs w:val="20"/>
                <w:u w:val="single"/>
              </w:rPr>
            </w:pPr>
            <w:r w:rsidRPr="0027727B">
              <w:rPr>
                <w:b/>
                <w:bCs/>
                <w:sz w:val="20"/>
                <w:szCs w:val="20"/>
                <w:u w:val="single"/>
              </w:rPr>
              <w:t>Enhancements to hypothetical PDCCH parameters for RLM</w:t>
            </w:r>
          </w:p>
          <w:p w14:paraId="2978A4AF" w14:textId="1E35A4A0" w:rsidR="0027727B" w:rsidRDefault="0027727B" w:rsidP="0027727B">
            <w:pPr>
              <w:spacing w:after="0"/>
              <w:rPr>
                <w:color w:val="ED7D31" w:themeColor="accent2"/>
                <w:sz w:val="20"/>
                <w:szCs w:val="20"/>
              </w:rPr>
            </w:pPr>
            <w:r w:rsidRPr="0027727B">
              <w:rPr>
                <w:color w:val="ED7D31" w:themeColor="accent2"/>
                <w:sz w:val="20"/>
                <w:szCs w:val="20"/>
              </w:rPr>
              <w:t>Companies are encouraged to provide PDCCH simulation results according to R4-2120386.</w:t>
            </w:r>
          </w:p>
          <w:p w14:paraId="512D8E0B" w14:textId="77777777" w:rsidR="00B37F0E" w:rsidRPr="00B37F0E" w:rsidRDefault="00B37F0E" w:rsidP="00B37F0E">
            <w:pPr>
              <w:rPr>
                <w:b/>
                <w:color w:val="000000" w:themeColor="text1"/>
                <w:sz w:val="20"/>
                <w:szCs w:val="20"/>
                <w:u w:val="single"/>
                <w:lang w:eastAsia="ko-KR"/>
              </w:rPr>
            </w:pPr>
            <w:r w:rsidRPr="00B37F0E">
              <w:rPr>
                <w:b/>
                <w:color w:val="000000" w:themeColor="text1"/>
                <w:sz w:val="20"/>
                <w:szCs w:val="20"/>
                <w:u w:val="single"/>
                <w:lang w:eastAsia="ko-KR"/>
              </w:rPr>
              <w:t>Condition for RLM for HD-FDD UE</w:t>
            </w:r>
          </w:p>
          <w:p w14:paraId="5BAF09FF" w14:textId="77777777" w:rsidR="00B37F0E" w:rsidRPr="00B37F0E" w:rsidRDefault="00B37F0E" w:rsidP="00B37F0E">
            <w:pPr>
              <w:pStyle w:val="ListParagraph"/>
              <w:widowControl/>
              <w:numPr>
                <w:ilvl w:val="1"/>
                <w:numId w:val="35"/>
              </w:numPr>
              <w:spacing w:after="120" w:line="240" w:lineRule="auto"/>
              <w:ind w:left="1440" w:firstLineChars="0"/>
              <w:rPr>
                <w:color w:val="000000" w:themeColor="text1"/>
                <w:sz w:val="20"/>
                <w:szCs w:val="20"/>
                <w:lang w:eastAsia="zh-CN"/>
              </w:rPr>
            </w:pPr>
            <w:r w:rsidRPr="00B37F0E">
              <w:rPr>
                <w:color w:val="000000" w:themeColor="text1"/>
                <w:sz w:val="20"/>
                <w:szCs w:val="20"/>
                <w:lang w:eastAsia="zh-CN"/>
              </w:rPr>
              <w:t>Option 1 (Apple, HW, vivo): F</w:t>
            </w:r>
            <w:r w:rsidRPr="00B37F0E">
              <w:rPr>
                <w:color w:val="000000" w:themeColor="text1"/>
                <w:sz w:val="20"/>
                <w:szCs w:val="20"/>
              </w:rPr>
              <w:t>or each RLM-RS in RLM requirement, at least 1 sample must fall with DL occasion within an indication period.</w:t>
            </w:r>
          </w:p>
          <w:p w14:paraId="651F58D8" w14:textId="77777777" w:rsidR="00B37F0E" w:rsidRPr="00B37F0E" w:rsidRDefault="00B37F0E" w:rsidP="00B37F0E">
            <w:pPr>
              <w:pStyle w:val="ListParagraph"/>
              <w:widowControl/>
              <w:numPr>
                <w:ilvl w:val="1"/>
                <w:numId w:val="35"/>
              </w:numPr>
              <w:spacing w:after="120" w:line="240" w:lineRule="auto"/>
              <w:ind w:left="1440" w:firstLineChars="0"/>
              <w:rPr>
                <w:color w:val="000000" w:themeColor="text1"/>
                <w:sz w:val="20"/>
                <w:szCs w:val="20"/>
                <w:lang w:eastAsia="zh-CN"/>
              </w:rPr>
            </w:pPr>
            <w:r w:rsidRPr="00B37F0E">
              <w:rPr>
                <w:color w:val="000000" w:themeColor="text1"/>
                <w:sz w:val="20"/>
                <w:szCs w:val="20"/>
                <w:lang w:eastAsia="zh-CN"/>
              </w:rPr>
              <w:lastRenderedPageBreak/>
              <w:t>Option 2 (MTK, E///, CMCC, HW, vivo, QC):</w:t>
            </w:r>
            <w:r w:rsidRPr="00B37F0E">
              <w:rPr>
                <w:color w:val="000000" w:themeColor="text1"/>
                <w:sz w:val="20"/>
                <w:szCs w:val="20"/>
                <w:lang w:eastAsia="zh-CN"/>
              </w:rPr>
              <w:tab/>
            </w:r>
            <w:r w:rsidRPr="00B37F0E">
              <w:rPr>
                <w:rFonts w:cstheme="minorHAnsi"/>
                <w:bCs/>
                <w:color w:val="000000" w:themeColor="text1"/>
                <w:sz w:val="20"/>
                <w:szCs w:val="20"/>
                <w:lang w:eastAsia="ko-KR"/>
              </w:rPr>
              <w:t>At least 1 RLM-RS must fall with DL occasion within an indication period. The UE determines the indication period as the maximum between the shortest periodicity for radio link monitoring resources and 10 msec.</w:t>
            </w:r>
          </w:p>
          <w:p w14:paraId="1BE2C185" w14:textId="5EB5F2F2" w:rsidR="0027727B" w:rsidRPr="00B37F0E" w:rsidRDefault="00B37F0E" w:rsidP="00B37F0E">
            <w:pPr>
              <w:pStyle w:val="ListParagraph"/>
              <w:widowControl/>
              <w:numPr>
                <w:ilvl w:val="1"/>
                <w:numId w:val="35"/>
              </w:numPr>
              <w:spacing w:after="120" w:line="240" w:lineRule="auto"/>
              <w:ind w:left="1440" w:firstLineChars="0"/>
              <w:rPr>
                <w:color w:val="000000" w:themeColor="text1"/>
                <w:sz w:val="20"/>
                <w:szCs w:val="20"/>
                <w:lang w:eastAsia="zh-CN"/>
              </w:rPr>
            </w:pPr>
            <w:r w:rsidRPr="00B37F0E">
              <w:rPr>
                <w:rFonts w:eastAsiaTheme="minorEastAsia"/>
                <w:color w:val="000000" w:themeColor="text1"/>
                <w:sz w:val="20"/>
                <w:szCs w:val="20"/>
                <w:lang w:eastAsia="zh-CN"/>
              </w:rPr>
              <w:t>Option 2a (E///): For each RLM-RS configuration, at least one RLM-RS sample must fall with DL occasion within an indication period. The indication period is defined as max(10ms, T</w:t>
            </w:r>
            <w:r w:rsidRPr="00B37F0E">
              <w:rPr>
                <w:rFonts w:eastAsiaTheme="minorEastAsia"/>
                <w:color w:val="000000" w:themeColor="text1"/>
                <w:sz w:val="20"/>
                <w:szCs w:val="20"/>
                <w:vertAlign w:val="subscript"/>
                <w:lang w:eastAsia="zh-CN"/>
              </w:rPr>
              <w:t>RLM-RS,M</w:t>
            </w:r>
            <w:r w:rsidRPr="00B37F0E">
              <w:rPr>
                <w:rFonts w:eastAsiaTheme="minorEastAsia"/>
                <w:color w:val="000000" w:themeColor="text1"/>
                <w:sz w:val="20"/>
                <w:szCs w:val="20"/>
                <w:lang w:eastAsia="zh-CN"/>
              </w:rPr>
              <w:t>), where T</w:t>
            </w:r>
            <w:r w:rsidRPr="00B37F0E">
              <w:rPr>
                <w:rFonts w:eastAsiaTheme="minorEastAsia"/>
                <w:color w:val="000000" w:themeColor="text1"/>
                <w:sz w:val="20"/>
                <w:szCs w:val="20"/>
                <w:vertAlign w:val="subscript"/>
                <w:lang w:eastAsia="zh-CN"/>
              </w:rPr>
              <w:t>RLM-RS,M</w:t>
            </w:r>
            <w:r w:rsidRPr="00B37F0E">
              <w:rPr>
                <w:rFonts w:eastAsiaTheme="minorEastAsia"/>
                <w:color w:val="000000" w:themeColor="text1"/>
                <w:sz w:val="20"/>
                <w:szCs w:val="20"/>
                <w:lang w:eastAsia="zh-CN"/>
              </w:rPr>
              <w:t xml:space="preserve"> is the shortest periodicity of all the configured RLM resources.</w:t>
            </w:r>
          </w:p>
          <w:p w14:paraId="0982F2DC" w14:textId="2E201063" w:rsidR="00B37F0E" w:rsidRPr="00B37F0E" w:rsidRDefault="00B37F0E" w:rsidP="0027727B">
            <w:pPr>
              <w:spacing w:after="0"/>
              <w:rPr>
                <w:b/>
                <w:color w:val="FF0000"/>
                <w:sz w:val="20"/>
                <w:szCs w:val="20"/>
                <w:u w:val="single"/>
                <w:lang w:eastAsia="ko-KR"/>
              </w:rPr>
            </w:pPr>
            <w:r>
              <w:rPr>
                <w:b/>
                <w:color w:val="FF0000"/>
                <w:sz w:val="20"/>
                <w:szCs w:val="20"/>
                <w:u w:val="single"/>
                <w:lang w:eastAsia="ko-KR"/>
              </w:rPr>
              <w:t>BFD</w:t>
            </w:r>
          </w:p>
          <w:p w14:paraId="6526DBCA" w14:textId="05362701" w:rsidR="0027727B" w:rsidRPr="0027727B" w:rsidRDefault="0027727B" w:rsidP="0027727B">
            <w:pPr>
              <w:spacing w:after="0"/>
              <w:rPr>
                <w:b/>
                <w:color w:val="000000" w:themeColor="text1"/>
                <w:sz w:val="20"/>
                <w:szCs w:val="20"/>
                <w:u w:val="single"/>
                <w:lang w:eastAsia="ko-KR"/>
              </w:rPr>
            </w:pPr>
            <w:r w:rsidRPr="0027727B">
              <w:rPr>
                <w:b/>
                <w:color w:val="000000" w:themeColor="text1"/>
                <w:sz w:val="20"/>
                <w:szCs w:val="20"/>
                <w:u w:val="single"/>
                <w:lang w:eastAsia="ko-KR"/>
              </w:rPr>
              <w:t>Requirements for 60 kHz SCS for CSI-RS based BFD in FR1</w:t>
            </w:r>
          </w:p>
          <w:p w14:paraId="1ECAB15F" w14:textId="77777777" w:rsidR="0027727B" w:rsidRPr="0027727B" w:rsidRDefault="0027727B" w:rsidP="0027727B">
            <w:pPr>
              <w:spacing w:after="0"/>
              <w:rPr>
                <w:bCs/>
                <w:color w:val="0070C0"/>
                <w:sz w:val="20"/>
                <w:szCs w:val="20"/>
                <w:lang w:eastAsia="ko-KR"/>
              </w:rPr>
            </w:pPr>
            <w:r w:rsidRPr="0027727B">
              <w:rPr>
                <w:color w:val="0070C0"/>
                <w:sz w:val="20"/>
                <w:szCs w:val="20"/>
                <w:highlight w:val="green"/>
              </w:rPr>
              <w:t xml:space="preserve">RAN4 to not introduce requirements for 60 kHz SCS in FR1 for </w:t>
            </w:r>
            <w:proofErr w:type="spellStart"/>
            <w:r w:rsidRPr="0027727B">
              <w:rPr>
                <w:color w:val="0070C0"/>
                <w:sz w:val="20"/>
                <w:szCs w:val="20"/>
                <w:highlight w:val="green"/>
              </w:rPr>
              <w:t>RedCap</w:t>
            </w:r>
            <w:proofErr w:type="spellEnd"/>
            <w:r w:rsidRPr="0027727B">
              <w:rPr>
                <w:color w:val="0070C0"/>
                <w:sz w:val="20"/>
                <w:szCs w:val="20"/>
                <w:highlight w:val="green"/>
              </w:rPr>
              <w:t xml:space="preserve"> BFD requirements.</w:t>
            </w:r>
          </w:p>
          <w:p w14:paraId="61034CF2" w14:textId="77777777" w:rsidR="0027727B" w:rsidRPr="0027727B" w:rsidRDefault="0027727B" w:rsidP="0027727B">
            <w:pPr>
              <w:spacing w:after="0"/>
              <w:rPr>
                <w:b/>
                <w:color w:val="000000" w:themeColor="text1"/>
                <w:sz w:val="20"/>
                <w:szCs w:val="20"/>
                <w:u w:val="single"/>
                <w:lang w:eastAsia="ko-KR"/>
              </w:rPr>
            </w:pPr>
            <w:r w:rsidRPr="0027727B">
              <w:rPr>
                <w:b/>
                <w:color w:val="000000" w:themeColor="text1"/>
                <w:sz w:val="20"/>
                <w:szCs w:val="20"/>
                <w:u w:val="single"/>
                <w:lang w:eastAsia="ko-KR"/>
              </w:rPr>
              <w:t>Condition for BFD for HD-FDD UE</w:t>
            </w:r>
          </w:p>
          <w:p w14:paraId="56ABCC09" w14:textId="77777777" w:rsidR="0027727B" w:rsidRPr="0027727B" w:rsidRDefault="0027727B" w:rsidP="0027727B">
            <w:pPr>
              <w:spacing w:after="0"/>
              <w:rPr>
                <w:rFonts w:eastAsia="SimSun"/>
                <w:color w:val="0070C0"/>
                <w:sz w:val="20"/>
                <w:szCs w:val="20"/>
              </w:rPr>
            </w:pPr>
            <w:bookmarkStart w:id="2" w:name="_Hlk87138727"/>
            <w:r w:rsidRPr="0027727B">
              <w:rPr>
                <w:rFonts w:eastAsia="SimSun"/>
                <w:color w:val="0070C0"/>
                <w:sz w:val="20"/>
                <w:szCs w:val="20"/>
              </w:rPr>
              <w:t xml:space="preserve">Reuse the corresponding agreement from RLM. </w:t>
            </w:r>
            <w:bookmarkEnd w:id="2"/>
          </w:p>
          <w:p w14:paraId="17BF533B" w14:textId="77777777" w:rsidR="0027727B" w:rsidRPr="0027727B" w:rsidRDefault="0027727B" w:rsidP="0027727B">
            <w:pPr>
              <w:spacing w:after="0"/>
              <w:rPr>
                <w:b/>
                <w:bCs/>
                <w:sz w:val="20"/>
                <w:szCs w:val="20"/>
                <w:u w:val="single"/>
              </w:rPr>
            </w:pPr>
            <w:r w:rsidRPr="0027727B">
              <w:rPr>
                <w:b/>
                <w:bCs/>
                <w:sz w:val="20"/>
                <w:szCs w:val="20"/>
                <w:u w:val="single"/>
              </w:rPr>
              <w:t>Enhancements to hypothetical PDCCH parameters for RLM</w:t>
            </w:r>
          </w:p>
          <w:p w14:paraId="21E8CFBC" w14:textId="77777777" w:rsidR="0027727B" w:rsidRPr="0027727B" w:rsidRDefault="0027727B" w:rsidP="0027727B">
            <w:pPr>
              <w:spacing w:after="0"/>
              <w:rPr>
                <w:color w:val="ED7D31" w:themeColor="accent2"/>
                <w:sz w:val="20"/>
                <w:szCs w:val="20"/>
              </w:rPr>
            </w:pPr>
            <w:r w:rsidRPr="0027727B">
              <w:rPr>
                <w:color w:val="ED7D31" w:themeColor="accent2"/>
                <w:sz w:val="20"/>
                <w:szCs w:val="20"/>
              </w:rPr>
              <w:t>Companies are encouraged to provide PDCCH simulation results according to R4-2120386.</w:t>
            </w:r>
          </w:p>
          <w:p w14:paraId="7557E40E" w14:textId="77777777" w:rsidR="00B37F0E" w:rsidRPr="00B37F0E" w:rsidRDefault="00B37F0E" w:rsidP="00B37F0E">
            <w:pPr>
              <w:spacing w:after="0"/>
              <w:rPr>
                <w:b/>
                <w:color w:val="000000" w:themeColor="text1"/>
                <w:sz w:val="20"/>
                <w:szCs w:val="20"/>
                <w:u w:val="single"/>
                <w:lang w:eastAsia="ko-KR"/>
              </w:rPr>
            </w:pPr>
            <w:r w:rsidRPr="00B37F0E">
              <w:rPr>
                <w:b/>
                <w:color w:val="000000" w:themeColor="text1"/>
                <w:sz w:val="20"/>
                <w:szCs w:val="20"/>
                <w:u w:val="single"/>
                <w:lang w:eastAsia="ko-KR"/>
              </w:rPr>
              <w:t>SSB-based based BFD: evaluation period</w:t>
            </w:r>
          </w:p>
          <w:p w14:paraId="47D4D7EF" w14:textId="77777777" w:rsidR="00B37F0E" w:rsidRPr="00B37F0E" w:rsidRDefault="00B37F0E" w:rsidP="00B37F0E">
            <w:pPr>
              <w:pStyle w:val="ListParagraph"/>
              <w:widowControl/>
              <w:numPr>
                <w:ilvl w:val="1"/>
                <w:numId w:val="35"/>
              </w:numPr>
              <w:spacing w:after="0" w:line="240" w:lineRule="auto"/>
              <w:ind w:left="1440" w:firstLineChars="0"/>
              <w:rPr>
                <w:color w:val="000000" w:themeColor="text1"/>
                <w:sz w:val="20"/>
                <w:szCs w:val="20"/>
                <w:lang w:eastAsia="zh-CN"/>
              </w:rPr>
            </w:pPr>
            <w:r w:rsidRPr="00B37F0E">
              <w:rPr>
                <w:color w:val="000000" w:themeColor="text1"/>
                <w:sz w:val="20"/>
                <w:szCs w:val="20"/>
                <w:lang w:eastAsia="zh-CN"/>
              </w:rPr>
              <w:t>Option 1 (Apple, vivo, HW, E///, CMCC):</w:t>
            </w:r>
            <w:r w:rsidRPr="00B37F0E">
              <w:rPr>
                <w:color w:val="000000" w:themeColor="text1"/>
                <w:sz w:val="20"/>
                <w:szCs w:val="20"/>
              </w:rPr>
              <w:t xml:space="preserve"> No need to extend the evaluation period for BFD</w:t>
            </w:r>
          </w:p>
          <w:p w14:paraId="534D380A" w14:textId="3BA9178D" w:rsidR="00B37F0E" w:rsidRPr="00B37F0E" w:rsidRDefault="00B37F0E" w:rsidP="00B37F0E">
            <w:pPr>
              <w:pStyle w:val="ListParagraph"/>
              <w:widowControl/>
              <w:numPr>
                <w:ilvl w:val="1"/>
                <w:numId w:val="35"/>
              </w:numPr>
              <w:spacing w:after="0" w:line="240" w:lineRule="auto"/>
              <w:ind w:left="1440" w:firstLineChars="0"/>
              <w:rPr>
                <w:color w:val="000000" w:themeColor="text1"/>
                <w:sz w:val="20"/>
                <w:szCs w:val="20"/>
                <w:lang w:eastAsia="zh-CN"/>
              </w:rPr>
            </w:pPr>
            <w:r w:rsidRPr="00B37F0E">
              <w:rPr>
                <w:color w:val="000000" w:themeColor="text1"/>
                <w:sz w:val="20"/>
                <w:szCs w:val="20"/>
              </w:rPr>
              <w:t xml:space="preserve">Option 2 (E///, QC): </w:t>
            </w:r>
            <w:r w:rsidRPr="00B37F0E">
              <w:rPr>
                <w:color w:val="000000" w:themeColor="text1"/>
                <w:sz w:val="20"/>
                <w:szCs w:val="20"/>
              </w:rPr>
              <w:tab/>
              <w:t>Set SSB based BFD evaluation period based on 10 samples for 1Rx UE.</w:t>
            </w:r>
          </w:p>
          <w:p w14:paraId="546BAA5A" w14:textId="60F93F35" w:rsidR="00B37F0E" w:rsidRPr="00B37F0E" w:rsidRDefault="00B37F0E" w:rsidP="00B37F0E">
            <w:pPr>
              <w:spacing w:after="0"/>
              <w:rPr>
                <w:b/>
                <w:color w:val="000000" w:themeColor="text1"/>
                <w:sz w:val="20"/>
                <w:szCs w:val="20"/>
                <w:u w:val="single"/>
                <w:lang w:eastAsia="ko-KR"/>
              </w:rPr>
            </w:pPr>
            <w:r w:rsidRPr="00B37F0E">
              <w:rPr>
                <w:b/>
                <w:color w:val="000000" w:themeColor="text1"/>
                <w:sz w:val="20"/>
                <w:szCs w:val="20"/>
                <w:u w:val="single"/>
                <w:lang w:eastAsia="ko-KR"/>
              </w:rPr>
              <w:t>CSI-RS-based BFD: evaluation period</w:t>
            </w:r>
          </w:p>
          <w:p w14:paraId="41732CEA" w14:textId="77777777" w:rsidR="00B37F0E" w:rsidRPr="00B37F0E" w:rsidRDefault="00B37F0E" w:rsidP="00B37F0E">
            <w:pPr>
              <w:pStyle w:val="ListParagraph"/>
              <w:widowControl/>
              <w:numPr>
                <w:ilvl w:val="1"/>
                <w:numId w:val="35"/>
              </w:numPr>
              <w:spacing w:after="0" w:line="240" w:lineRule="auto"/>
              <w:ind w:left="1440" w:firstLineChars="0"/>
              <w:rPr>
                <w:color w:val="000000" w:themeColor="text1"/>
                <w:sz w:val="20"/>
                <w:szCs w:val="20"/>
                <w:lang w:eastAsia="zh-CN"/>
              </w:rPr>
            </w:pPr>
            <w:r w:rsidRPr="00B37F0E">
              <w:rPr>
                <w:color w:val="000000" w:themeColor="text1"/>
                <w:sz w:val="20"/>
                <w:szCs w:val="20"/>
                <w:lang w:eastAsia="zh-CN"/>
              </w:rPr>
              <w:t>Option 1 (Apple, vivo, HW, E///):</w:t>
            </w:r>
            <w:r w:rsidRPr="00B37F0E">
              <w:rPr>
                <w:color w:val="000000" w:themeColor="text1"/>
                <w:sz w:val="20"/>
                <w:szCs w:val="20"/>
              </w:rPr>
              <w:t xml:space="preserve"> No need to extend the evaluation period for BFD</w:t>
            </w:r>
          </w:p>
          <w:p w14:paraId="7A8EEE43" w14:textId="77777777" w:rsidR="00B37F0E" w:rsidRPr="00B37F0E" w:rsidRDefault="00B37F0E" w:rsidP="00B37F0E">
            <w:pPr>
              <w:pStyle w:val="ListParagraph"/>
              <w:widowControl/>
              <w:numPr>
                <w:ilvl w:val="1"/>
                <w:numId w:val="35"/>
              </w:numPr>
              <w:spacing w:after="0" w:line="240" w:lineRule="auto"/>
              <w:ind w:left="1440" w:firstLineChars="0"/>
              <w:rPr>
                <w:color w:val="000000" w:themeColor="text1"/>
                <w:sz w:val="20"/>
                <w:szCs w:val="20"/>
                <w:lang w:eastAsia="zh-CN"/>
              </w:rPr>
            </w:pPr>
            <w:r w:rsidRPr="00B37F0E">
              <w:rPr>
                <w:color w:val="000000" w:themeColor="text1"/>
                <w:sz w:val="20"/>
                <w:szCs w:val="20"/>
              </w:rPr>
              <w:t xml:space="preserve">Option 2 (E///, QC): </w:t>
            </w:r>
            <w:r w:rsidRPr="00B37F0E">
              <w:rPr>
                <w:color w:val="000000" w:themeColor="text1"/>
                <w:sz w:val="20"/>
                <w:szCs w:val="20"/>
              </w:rPr>
              <w:tab/>
              <w:t>Set CSI-RS based BFD evaluation period based on 20 samples for 1Rx UE.</w:t>
            </w:r>
          </w:p>
          <w:p w14:paraId="721E9DC9" w14:textId="322EC6C9" w:rsidR="0027727B" w:rsidRDefault="0027727B" w:rsidP="0022551A">
            <w:pPr>
              <w:spacing w:after="120"/>
              <w:jc w:val="both"/>
              <w:rPr>
                <w:color w:val="000000"/>
              </w:rPr>
            </w:pPr>
          </w:p>
          <w:p w14:paraId="478CDC12" w14:textId="23CBB877" w:rsidR="00B37F0E" w:rsidRPr="00B37F0E" w:rsidRDefault="00B37F0E" w:rsidP="00B37F0E">
            <w:pPr>
              <w:spacing w:after="0"/>
              <w:rPr>
                <w:b/>
                <w:color w:val="FF0000"/>
                <w:sz w:val="20"/>
                <w:szCs w:val="20"/>
                <w:u w:val="single"/>
                <w:lang w:eastAsia="ko-KR"/>
              </w:rPr>
            </w:pPr>
            <w:r>
              <w:rPr>
                <w:b/>
                <w:color w:val="FF0000"/>
                <w:sz w:val="20"/>
                <w:szCs w:val="20"/>
                <w:u w:val="single"/>
                <w:lang w:eastAsia="ko-KR"/>
              </w:rPr>
              <w:t>CBD</w:t>
            </w:r>
          </w:p>
          <w:p w14:paraId="1B980E00" w14:textId="77777777" w:rsidR="0027727B" w:rsidRPr="0027727B" w:rsidRDefault="0027727B" w:rsidP="0027727B">
            <w:pPr>
              <w:spacing w:after="0"/>
              <w:rPr>
                <w:b/>
                <w:color w:val="000000" w:themeColor="text1"/>
                <w:sz w:val="20"/>
                <w:szCs w:val="20"/>
                <w:u w:val="single"/>
                <w:lang w:eastAsia="ko-KR"/>
              </w:rPr>
            </w:pPr>
            <w:r w:rsidRPr="0027727B">
              <w:rPr>
                <w:b/>
                <w:color w:val="000000" w:themeColor="text1"/>
                <w:sz w:val="20"/>
                <w:szCs w:val="20"/>
                <w:u w:val="single"/>
                <w:lang w:eastAsia="ko-KR"/>
              </w:rPr>
              <w:t>Requirements for 60 kHz SCS for CSI-RS based L1-RSRP in FR1</w:t>
            </w:r>
          </w:p>
          <w:p w14:paraId="335DD1B8" w14:textId="77777777" w:rsidR="0027727B" w:rsidRPr="0027727B" w:rsidRDefault="0027727B" w:rsidP="0027727B">
            <w:pPr>
              <w:spacing w:after="0"/>
              <w:rPr>
                <w:color w:val="0070C0"/>
                <w:sz w:val="20"/>
                <w:szCs w:val="20"/>
              </w:rPr>
            </w:pPr>
            <w:r w:rsidRPr="0027727B">
              <w:rPr>
                <w:color w:val="0070C0"/>
                <w:sz w:val="20"/>
                <w:szCs w:val="20"/>
                <w:highlight w:val="green"/>
              </w:rPr>
              <w:t xml:space="preserve">RAN4 to not introduce requirements for 60 kHz SCS in FR1 for </w:t>
            </w:r>
            <w:proofErr w:type="spellStart"/>
            <w:r w:rsidRPr="0027727B">
              <w:rPr>
                <w:color w:val="0070C0"/>
                <w:sz w:val="20"/>
                <w:szCs w:val="20"/>
                <w:highlight w:val="green"/>
              </w:rPr>
              <w:t>RedCap</w:t>
            </w:r>
            <w:proofErr w:type="spellEnd"/>
            <w:r w:rsidRPr="0027727B">
              <w:rPr>
                <w:color w:val="0070C0"/>
                <w:sz w:val="20"/>
                <w:szCs w:val="20"/>
                <w:highlight w:val="green"/>
              </w:rPr>
              <w:t xml:space="preserve"> CBD including L1-RSRP measurement requirements.</w:t>
            </w:r>
          </w:p>
          <w:p w14:paraId="00719447" w14:textId="77777777" w:rsidR="00E77FCA" w:rsidRPr="00E77FCA" w:rsidRDefault="00E77FCA" w:rsidP="00E77FCA">
            <w:pPr>
              <w:spacing w:after="0"/>
              <w:rPr>
                <w:b/>
                <w:color w:val="000000" w:themeColor="text1"/>
                <w:sz w:val="20"/>
                <w:szCs w:val="20"/>
                <w:u w:val="single"/>
                <w:lang w:eastAsia="ko-KR"/>
              </w:rPr>
            </w:pPr>
            <w:r w:rsidRPr="00E77FCA">
              <w:rPr>
                <w:b/>
                <w:color w:val="000000" w:themeColor="text1"/>
                <w:sz w:val="20"/>
                <w:szCs w:val="20"/>
                <w:u w:val="single"/>
                <w:lang w:eastAsia="ko-KR"/>
              </w:rPr>
              <w:t>SSB-based CBD: evaluation period</w:t>
            </w:r>
          </w:p>
          <w:p w14:paraId="20520FCF" w14:textId="77777777" w:rsidR="00E77FCA" w:rsidRPr="00E77FCA" w:rsidRDefault="00E77FCA" w:rsidP="00E77FCA">
            <w:pPr>
              <w:pStyle w:val="ListParagraph"/>
              <w:widowControl/>
              <w:numPr>
                <w:ilvl w:val="1"/>
                <w:numId w:val="35"/>
              </w:numPr>
              <w:autoSpaceDN w:val="0"/>
              <w:spacing w:after="0" w:line="240" w:lineRule="auto"/>
              <w:ind w:left="1440" w:firstLineChars="0"/>
              <w:rPr>
                <w:color w:val="000000" w:themeColor="text1"/>
                <w:sz w:val="20"/>
                <w:szCs w:val="20"/>
                <w:lang w:eastAsia="zh-CN"/>
              </w:rPr>
            </w:pPr>
            <w:r w:rsidRPr="00E77FCA">
              <w:rPr>
                <w:color w:val="000000" w:themeColor="text1"/>
                <w:sz w:val="20"/>
                <w:szCs w:val="20"/>
                <w:lang w:eastAsia="zh-CN"/>
              </w:rPr>
              <w:t>Option 1 (Apple, E///, CMCC, vivo, QC):</w:t>
            </w:r>
            <w:r w:rsidRPr="00E77FCA">
              <w:rPr>
                <w:color w:val="000000" w:themeColor="text1"/>
                <w:sz w:val="20"/>
                <w:szCs w:val="20"/>
              </w:rPr>
              <w:t xml:space="preserve"> No need to extend the evaluation period for CBD</w:t>
            </w:r>
          </w:p>
          <w:p w14:paraId="1DD3A948" w14:textId="34BC95CD" w:rsidR="00E77FCA" w:rsidRPr="00E77FCA" w:rsidRDefault="00E77FCA" w:rsidP="00E77FCA">
            <w:pPr>
              <w:pStyle w:val="ListParagraph"/>
              <w:widowControl/>
              <w:numPr>
                <w:ilvl w:val="1"/>
                <w:numId w:val="35"/>
              </w:numPr>
              <w:autoSpaceDN w:val="0"/>
              <w:spacing w:after="0" w:line="240" w:lineRule="auto"/>
              <w:ind w:left="1440" w:firstLineChars="0"/>
              <w:rPr>
                <w:color w:val="000000" w:themeColor="text1"/>
                <w:sz w:val="20"/>
                <w:szCs w:val="20"/>
                <w:lang w:eastAsia="zh-CN"/>
              </w:rPr>
            </w:pPr>
            <w:r w:rsidRPr="00E77FCA">
              <w:rPr>
                <w:color w:val="000000" w:themeColor="text1"/>
                <w:sz w:val="20"/>
                <w:szCs w:val="20"/>
                <w:lang w:eastAsia="zh-CN"/>
              </w:rPr>
              <w:t xml:space="preserve">Option 2 (E///): </w:t>
            </w:r>
            <w:r w:rsidRPr="00E77FCA">
              <w:rPr>
                <w:color w:val="000000" w:themeColor="text1"/>
                <w:sz w:val="20"/>
                <w:szCs w:val="20"/>
              </w:rPr>
              <w:t>Set SSB based CBD evaluation period based on 5 samples for 1Rx UE.</w:t>
            </w:r>
          </w:p>
          <w:p w14:paraId="5C11F912" w14:textId="77777777" w:rsidR="00E77FCA" w:rsidRPr="00E77FCA" w:rsidRDefault="00E77FCA" w:rsidP="00E77FCA">
            <w:pPr>
              <w:spacing w:after="0"/>
              <w:rPr>
                <w:b/>
                <w:color w:val="000000" w:themeColor="text1"/>
                <w:sz w:val="20"/>
                <w:szCs w:val="20"/>
                <w:u w:val="single"/>
                <w:lang w:eastAsia="ko-KR"/>
              </w:rPr>
            </w:pPr>
            <w:r w:rsidRPr="00E77FCA">
              <w:rPr>
                <w:b/>
                <w:color w:val="000000" w:themeColor="text1"/>
                <w:sz w:val="20"/>
                <w:szCs w:val="20"/>
                <w:u w:val="single"/>
                <w:lang w:eastAsia="ko-KR"/>
              </w:rPr>
              <w:t>CSI-based CBD: evaluation period</w:t>
            </w:r>
          </w:p>
          <w:p w14:paraId="388D1BCB" w14:textId="77777777" w:rsidR="00E77FCA" w:rsidRPr="00E77FCA" w:rsidRDefault="00E77FCA" w:rsidP="00E77FCA">
            <w:pPr>
              <w:pStyle w:val="ListParagraph"/>
              <w:widowControl/>
              <w:numPr>
                <w:ilvl w:val="1"/>
                <w:numId w:val="35"/>
              </w:numPr>
              <w:autoSpaceDN w:val="0"/>
              <w:spacing w:after="0" w:line="240" w:lineRule="auto"/>
              <w:ind w:left="1440" w:firstLineChars="0"/>
              <w:rPr>
                <w:color w:val="000000" w:themeColor="text1"/>
                <w:sz w:val="20"/>
                <w:szCs w:val="20"/>
                <w:lang w:eastAsia="zh-CN"/>
              </w:rPr>
            </w:pPr>
            <w:r w:rsidRPr="00E77FCA">
              <w:rPr>
                <w:color w:val="000000" w:themeColor="text1"/>
                <w:sz w:val="20"/>
                <w:szCs w:val="20"/>
                <w:lang w:eastAsia="zh-CN"/>
              </w:rPr>
              <w:t>Option 1 (Apple, E///, CMCC, vivo):</w:t>
            </w:r>
            <w:r w:rsidRPr="00E77FCA">
              <w:rPr>
                <w:color w:val="000000" w:themeColor="text1"/>
                <w:sz w:val="20"/>
                <w:szCs w:val="20"/>
              </w:rPr>
              <w:t xml:space="preserve"> No need to extend the evaluation period for CBD</w:t>
            </w:r>
          </w:p>
          <w:p w14:paraId="1AE19D8F" w14:textId="7EF06C32" w:rsidR="00E77FCA" w:rsidRPr="00E77FCA" w:rsidRDefault="00E77FCA" w:rsidP="00E77FCA">
            <w:pPr>
              <w:pStyle w:val="ListParagraph"/>
              <w:widowControl/>
              <w:numPr>
                <w:ilvl w:val="1"/>
                <w:numId w:val="35"/>
              </w:numPr>
              <w:autoSpaceDN w:val="0"/>
              <w:spacing w:after="0" w:line="240" w:lineRule="auto"/>
              <w:ind w:left="1440" w:firstLineChars="0"/>
              <w:rPr>
                <w:color w:val="000000" w:themeColor="text1"/>
                <w:sz w:val="20"/>
                <w:szCs w:val="20"/>
                <w:lang w:eastAsia="zh-CN"/>
              </w:rPr>
            </w:pPr>
            <w:r w:rsidRPr="00E77FCA">
              <w:rPr>
                <w:color w:val="000000" w:themeColor="text1"/>
                <w:sz w:val="20"/>
                <w:szCs w:val="20"/>
                <w:lang w:eastAsia="zh-CN"/>
              </w:rPr>
              <w:t xml:space="preserve">Option 2 (E///): </w:t>
            </w:r>
            <w:r w:rsidRPr="00E77FCA">
              <w:rPr>
                <w:color w:val="000000" w:themeColor="text1"/>
                <w:sz w:val="20"/>
                <w:szCs w:val="20"/>
              </w:rPr>
              <w:t xml:space="preserve">Set CSI-RS based CBD evaluation period based on 5 samples for 1Rx UE.  </w:t>
            </w:r>
          </w:p>
          <w:p w14:paraId="5C664506" w14:textId="41CB9F9B" w:rsidR="00E77FCA" w:rsidRPr="00E77FCA" w:rsidRDefault="00E77FCA" w:rsidP="00E77FCA">
            <w:pPr>
              <w:spacing w:after="0"/>
              <w:rPr>
                <w:b/>
                <w:color w:val="000000" w:themeColor="text1"/>
                <w:sz w:val="20"/>
                <w:szCs w:val="20"/>
                <w:u w:val="single"/>
                <w:lang w:eastAsia="ko-KR"/>
              </w:rPr>
            </w:pPr>
            <w:r w:rsidRPr="00E77FCA">
              <w:rPr>
                <w:b/>
                <w:color w:val="000000" w:themeColor="text1"/>
                <w:sz w:val="20"/>
                <w:szCs w:val="20"/>
                <w:u w:val="single"/>
                <w:lang w:eastAsia="ko-KR"/>
              </w:rPr>
              <w:t>CBD for HD-FDD UE</w:t>
            </w:r>
          </w:p>
          <w:p w14:paraId="5A72DB5C" w14:textId="77777777" w:rsidR="00E77FCA" w:rsidRPr="00E77FCA" w:rsidRDefault="00E77FCA" w:rsidP="00E77FCA">
            <w:pPr>
              <w:pStyle w:val="ListParagraph"/>
              <w:widowControl/>
              <w:numPr>
                <w:ilvl w:val="1"/>
                <w:numId w:val="35"/>
              </w:numPr>
              <w:spacing w:after="0" w:line="240" w:lineRule="auto"/>
              <w:ind w:left="1440" w:firstLineChars="0"/>
              <w:rPr>
                <w:color w:val="000000" w:themeColor="text1"/>
                <w:sz w:val="20"/>
                <w:szCs w:val="20"/>
                <w:lang w:eastAsia="zh-CN"/>
              </w:rPr>
            </w:pPr>
            <w:r w:rsidRPr="00E77FCA">
              <w:rPr>
                <w:color w:val="000000" w:themeColor="text1"/>
                <w:sz w:val="20"/>
                <w:szCs w:val="20"/>
                <w:lang w:eastAsia="zh-CN"/>
              </w:rPr>
              <w:t>Option 1 (Apple, QC, vivo, E///):</w:t>
            </w:r>
            <w:r w:rsidRPr="00E77FCA">
              <w:rPr>
                <w:color w:val="000000" w:themeColor="text1"/>
                <w:sz w:val="20"/>
                <w:szCs w:val="20"/>
              </w:rPr>
              <w:t xml:space="preserve"> CBD evaluation is always prioritized over the UL transmission of HD-FDD for </w:t>
            </w:r>
            <w:proofErr w:type="spellStart"/>
            <w:r w:rsidRPr="00E77FCA">
              <w:rPr>
                <w:color w:val="000000" w:themeColor="text1"/>
                <w:sz w:val="20"/>
                <w:szCs w:val="20"/>
              </w:rPr>
              <w:t>RedCap</w:t>
            </w:r>
            <w:proofErr w:type="spellEnd"/>
            <w:r w:rsidRPr="00E77FCA">
              <w:rPr>
                <w:color w:val="000000" w:themeColor="text1"/>
                <w:sz w:val="20"/>
                <w:szCs w:val="20"/>
              </w:rPr>
              <w:t>.</w:t>
            </w:r>
          </w:p>
          <w:p w14:paraId="4C7E8E93" w14:textId="52D35278" w:rsidR="0027727B" w:rsidRPr="00E77FCA" w:rsidRDefault="00E77FCA" w:rsidP="00E77FCA">
            <w:pPr>
              <w:pStyle w:val="ListParagraph"/>
              <w:widowControl/>
              <w:numPr>
                <w:ilvl w:val="1"/>
                <w:numId w:val="35"/>
              </w:numPr>
              <w:spacing w:after="0" w:line="240" w:lineRule="auto"/>
              <w:ind w:left="1440" w:firstLineChars="0"/>
              <w:rPr>
                <w:color w:val="000000" w:themeColor="text1"/>
                <w:sz w:val="20"/>
                <w:szCs w:val="20"/>
                <w:lang w:eastAsia="zh-CN"/>
              </w:rPr>
            </w:pPr>
            <w:r w:rsidRPr="00E77FCA">
              <w:rPr>
                <w:color w:val="000000" w:themeColor="text1"/>
                <w:sz w:val="20"/>
                <w:szCs w:val="20"/>
              </w:rPr>
              <w:t xml:space="preserve">Option 2 (MTK): Follow corresponding agreement from RLM. </w:t>
            </w:r>
          </w:p>
        </w:tc>
      </w:tr>
    </w:tbl>
    <w:p w14:paraId="6F37B3AC" w14:textId="3F1F05D3" w:rsidR="0027727B" w:rsidRDefault="0027727B" w:rsidP="0022551A">
      <w:pPr>
        <w:spacing w:after="120"/>
        <w:jc w:val="both"/>
        <w:rPr>
          <w:color w:val="000000"/>
        </w:rPr>
      </w:pPr>
    </w:p>
    <w:p w14:paraId="36C3385C" w14:textId="237EC7FC" w:rsidR="0027727B" w:rsidRPr="00EB5BA2" w:rsidRDefault="00EB5BA2" w:rsidP="00EB5BA2">
      <w:pPr>
        <w:pStyle w:val="Heading2"/>
        <w:rPr>
          <w:sz w:val="24"/>
          <w:szCs w:val="24"/>
        </w:rPr>
      </w:pPr>
      <w:r w:rsidRPr="00EB5BA2">
        <w:rPr>
          <w:sz w:val="24"/>
          <w:szCs w:val="24"/>
        </w:rPr>
        <w:t xml:space="preserve">2.1 </w:t>
      </w:r>
      <w:r w:rsidR="00BB060D" w:rsidRPr="00EB5BA2">
        <w:rPr>
          <w:sz w:val="24"/>
          <w:szCs w:val="24"/>
        </w:rPr>
        <w:t>Evaluation period for RLM/BFD/CBD</w:t>
      </w:r>
    </w:p>
    <w:p w14:paraId="7749C4DC" w14:textId="47677334" w:rsidR="00182D6B" w:rsidRDefault="0022551A" w:rsidP="0022551A">
      <w:pPr>
        <w:spacing w:after="120"/>
        <w:jc w:val="both"/>
        <w:rPr>
          <w:color w:val="000000"/>
        </w:rPr>
      </w:pPr>
      <w:r w:rsidRPr="0022551A">
        <w:rPr>
          <w:color w:val="000000"/>
        </w:rPr>
        <w:t xml:space="preserve">The legacy NR </w:t>
      </w:r>
      <w:r w:rsidR="00354ADE">
        <w:rPr>
          <w:color w:val="000000"/>
        </w:rPr>
        <w:t>RLM/BFD/CBD</w:t>
      </w:r>
      <w:r w:rsidRPr="0022551A">
        <w:rPr>
          <w:color w:val="000000"/>
        </w:rPr>
        <w:t xml:space="preserve"> requirement is designed based on 2Rx assumption at UE, and when 1Rx is used for </w:t>
      </w:r>
      <w:proofErr w:type="spellStart"/>
      <w:r w:rsidRPr="0022551A">
        <w:rPr>
          <w:color w:val="000000"/>
        </w:rPr>
        <w:t>RedCap</w:t>
      </w:r>
      <w:proofErr w:type="spellEnd"/>
      <w:r w:rsidRPr="0022551A">
        <w:rPr>
          <w:color w:val="000000"/>
        </w:rPr>
        <w:t xml:space="preserve"> UE, </w:t>
      </w:r>
      <w:r w:rsidR="00354ADE">
        <w:rPr>
          <w:color w:val="000000"/>
        </w:rPr>
        <w:t>RLM/BFD/CBD</w:t>
      </w:r>
      <w:r w:rsidRPr="0022551A">
        <w:rPr>
          <w:color w:val="000000"/>
        </w:rPr>
        <w:t xml:space="preserve"> requirements need to be revisited.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8"/>
        <w:gridCol w:w="5968"/>
      </w:tblGrid>
      <w:tr w:rsidR="0022551A" w:rsidRPr="00172078" w14:paraId="65342DFD" w14:textId="77777777" w:rsidTr="00561639">
        <w:trPr>
          <w:trHeight w:val="20"/>
        </w:trPr>
        <w:tc>
          <w:tcPr>
            <w:tcW w:w="3218" w:type="dxa"/>
            <w:shd w:val="clear" w:color="auto" w:fill="auto"/>
            <w:tcMar>
              <w:top w:w="90" w:type="dxa"/>
              <w:left w:w="90" w:type="dxa"/>
              <w:bottom w:w="90" w:type="dxa"/>
              <w:right w:w="90" w:type="dxa"/>
            </w:tcMar>
            <w:vAlign w:val="center"/>
            <w:hideMark/>
          </w:tcPr>
          <w:p w14:paraId="011D5F64" w14:textId="77777777" w:rsidR="0022551A" w:rsidRPr="0022551A" w:rsidRDefault="0022551A" w:rsidP="00561639">
            <w:pPr>
              <w:rPr>
                <w:sz w:val="20"/>
                <w:szCs w:val="20"/>
              </w:rPr>
            </w:pPr>
            <w:r w:rsidRPr="0022551A">
              <w:rPr>
                <w:b/>
                <w:bCs/>
                <w:color w:val="000000"/>
                <w:sz w:val="20"/>
                <w:szCs w:val="20"/>
              </w:rPr>
              <w:t>RLM</w:t>
            </w:r>
          </w:p>
        </w:tc>
        <w:tc>
          <w:tcPr>
            <w:tcW w:w="5968" w:type="dxa"/>
            <w:vAlign w:val="center"/>
          </w:tcPr>
          <w:p w14:paraId="5EE13859" w14:textId="77777777" w:rsidR="0022551A" w:rsidRPr="0022551A" w:rsidRDefault="0022551A" w:rsidP="0022551A">
            <w:pPr>
              <w:numPr>
                <w:ilvl w:val="0"/>
                <w:numId w:val="31"/>
              </w:numPr>
              <w:tabs>
                <w:tab w:val="left" w:pos="0"/>
                <w:tab w:val="left" w:pos="2600"/>
              </w:tabs>
              <w:autoSpaceDE w:val="0"/>
              <w:autoSpaceDN w:val="0"/>
              <w:adjustRightInd w:val="0"/>
              <w:ind w:left="352"/>
              <w:rPr>
                <w:sz w:val="20"/>
                <w:szCs w:val="20"/>
              </w:rPr>
            </w:pPr>
            <w:r w:rsidRPr="0022551A">
              <w:rPr>
                <w:sz w:val="20"/>
                <w:szCs w:val="20"/>
              </w:rPr>
              <w:t>Hypothetical PDCCH transmission parameter: Ratio of hypothetical PDCCH RE/DMRS energy to average SSS/CSI-RS RE energy need to be revisited due to 1Rx.</w:t>
            </w:r>
          </w:p>
          <w:p w14:paraId="013B90F1" w14:textId="77777777" w:rsidR="0022551A" w:rsidRPr="0022551A" w:rsidRDefault="0022551A" w:rsidP="0022551A">
            <w:pPr>
              <w:numPr>
                <w:ilvl w:val="0"/>
                <w:numId w:val="31"/>
              </w:numPr>
              <w:tabs>
                <w:tab w:val="left" w:pos="0"/>
                <w:tab w:val="left" w:pos="2600"/>
              </w:tabs>
              <w:autoSpaceDE w:val="0"/>
              <w:autoSpaceDN w:val="0"/>
              <w:adjustRightInd w:val="0"/>
              <w:ind w:left="352"/>
              <w:rPr>
                <w:sz w:val="20"/>
                <w:szCs w:val="20"/>
              </w:rPr>
            </w:pPr>
            <w:r w:rsidRPr="0022551A">
              <w:rPr>
                <w:sz w:val="20"/>
                <w:szCs w:val="20"/>
              </w:rPr>
              <w:t>the SNR1/2/3/4/5 threshold setup in TCs need to be revisited due to 1Rx.</w:t>
            </w:r>
          </w:p>
        </w:tc>
      </w:tr>
      <w:tr w:rsidR="0022551A" w:rsidRPr="00655807" w14:paraId="51E98E77" w14:textId="77777777" w:rsidTr="00561639">
        <w:trPr>
          <w:trHeight w:val="20"/>
        </w:trPr>
        <w:tc>
          <w:tcPr>
            <w:tcW w:w="3218" w:type="dxa"/>
            <w:shd w:val="clear" w:color="auto" w:fill="auto"/>
            <w:tcMar>
              <w:top w:w="90" w:type="dxa"/>
              <w:left w:w="90" w:type="dxa"/>
              <w:bottom w:w="90" w:type="dxa"/>
              <w:right w:w="90" w:type="dxa"/>
            </w:tcMar>
            <w:vAlign w:val="center"/>
            <w:hideMark/>
          </w:tcPr>
          <w:p w14:paraId="1DD524D8" w14:textId="77777777" w:rsidR="0022551A" w:rsidRPr="0022551A" w:rsidRDefault="0022551A" w:rsidP="00561639">
            <w:pPr>
              <w:rPr>
                <w:sz w:val="20"/>
                <w:szCs w:val="20"/>
              </w:rPr>
            </w:pPr>
            <w:r w:rsidRPr="0022551A">
              <w:rPr>
                <w:b/>
                <w:bCs/>
                <w:color w:val="000000"/>
                <w:sz w:val="20"/>
                <w:szCs w:val="20"/>
              </w:rPr>
              <w:t>Beam management (BFD/CBD)</w:t>
            </w:r>
          </w:p>
        </w:tc>
        <w:tc>
          <w:tcPr>
            <w:tcW w:w="5968" w:type="dxa"/>
            <w:vAlign w:val="center"/>
          </w:tcPr>
          <w:p w14:paraId="14F340EC" w14:textId="77777777" w:rsidR="0022551A" w:rsidRPr="0022551A" w:rsidRDefault="0022551A" w:rsidP="00561639">
            <w:pPr>
              <w:rPr>
                <w:sz w:val="20"/>
                <w:szCs w:val="20"/>
              </w:rPr>
            </w:pPr>
            <w:r w:rsidRPr="0022551A">
              <w:rPr>
                <w:sz w:val="20"/>
                <w:szCs w:val="20"/>
              </w:rPr>
              <w:t>BFD:</w:t>
            </w:r>
          </w:p>
          <w:p w14:paraId="530E5807" w14:textId="77777777" w:rsidR="0022551A" w:rsidRPr="0022551A" w:rsidRDefault="0022551A" w:rsidP="0022551A">
            <w:pPr>
              <w:numPr>
                <w:ilvl w:val="0"/>
                <w:numId w:val="32"/>
              </w:numPr>
              <w:tabs>
                <w:tab w:val="left" w:pos="0"/>
                <w:tab w:val="left" w:pos="2600"/>
              </w:tabs>
              <w:autoSpaceDE w:val="0"/>
              <w:autoSpaceDN w:val="0"/>
              <w:adjustRightInd w:val="0"/>
              <w:rPr>
                <w:sz w:val="20"/>
                <w:szCs w:val="20"/>
              </w:rPr>
            </w:pPr>
            <w:r w:rsidRPr="0022551A">
              <w:rPr>
                <w:sz w:val="20"/>
                <w:szCs w:val="20"/>
              </w:rPr>
              <w:t>Hypothetical PDCCH transmission parameter: Ratio of hypothetical PDCCH RE/DMRS energy to average SSS/CSI-RS RE energy need to be revisited due to 1Rx.</w:t>
            </w:r>
          </w:p>
          <w:p w14:paraId="6853EA85" w14:textId="77777777" w:rsidR="0022551A" w:rsidRPr="0022551A" w:rsidRDefault="0022551A" w:rsidP="0022551A">
            <w:pPr>
              <w:numPr>
                <w:ilvl w:val="0"/>
                <w:numId w:val="32"/>
              </w:numPr>
              <w:tabs>
                <w:tab w:val="left" w:pos="0"/>
                <w:tab w:val="left" w:pos="2600"/>
              </w:tabs>
              <w:autoSpaceDE w:val="0"/>
              <w:autoSpaceDN w:val="0"/>
              <w:adjustRightInd w:val="0"/>
              <w:rPr>
                <w:sz w:val="20"/>
                <w:szCs w:val="20"/>
              </w:rPr>
            </w:pPr>
            <w:r w:rsidRPr="0022551A">
              <w:rPr>
                <w:sz w:val="20"/>
                <w:szCs w:val="20"/>
              </w:rPr>
              <w:t>the SNR1/2/3 threshold setup in TCs need to be revisited due to 1Rx</w:t>
            </w:r>
          </w:p>
          <w:p w14:paraId="7658D252" w14:textId="77777777" w:rsidR="0022551A" w:rsidRPr="0022551A" w:rsidRDefault="0022551A" w:rsidP="00561639">
            <w:pPr>
              <w:rPr>
                <w:sz w:val="20"/>
                <w:szCs w:val="20"/>
              </w:rPr>
            </w:pPr>
          </w:p>
          <w:p w14:paraId="4889841B" w14:textId="77777777" w:rsidR="0022551A" w:rsidRPr="0022551A" w:rsidRDefault="0022551A" w:rsidP="00561639">
            <w:pPr>
              <w:rPr>
                <w:sz w:val="20"/>
                <w:szCs w:val="20"/>
              </w:rPr>
            </w:pPr>
            <w:r w:rsidRPr="0022551A">
              <w:rPr>
                <w:sz w:val="20"/>
                <w:szCs w:val="20"/>
              </w:rPr>
              <w:t>CBD:</w:t>
            </w:r>
          </w:p>
          <w:p w14:paraId="5E9DE470" w14:textId="77777777" w:rsidR="0022551A" w:rsidRPr="0022551A" w:rsidRDefault="0022551A" w:rsidP="0022551A">
            <w:pPr>
              <w:pStyle w:val="ListParagraph"/>
              <w:numPr>
                <w:ilvl w:val="0"/>
                <w:numId w:val="33"/>
              </w:numPr>
              <w:spacing w:line="240" w:lineRule="auto"/>
              <w:ind w:firstLineChars="0"/>
              <w:rPr>
                <w:sz w:val="20"/>
                <w:szCs w:val="20"/>
              </w:rPr>
            </w:pPr>
            <w:proofErr w:type="spellStart"/>
            <w:r w:rsidRPr="0022551A">
              <w:rPr>
                <w:sz w:val="20"/>
                <w:szCs w:val="20"/>
                <w:lang w:val="en-US"/>
              </w:rPr>
              <w:t>N</w:t>
            </w:r>
            <w:r w:rsidRPr="0022551A">
              <w:rPr>
                <w:sz w:val="20"/>
                <w:szCs w:val="20"/>
              </w:rPr>
              <w:t>o</w:t>
            </w:r>
            <w:proofErr w:type="spellEnd"/>
            <w:r w:rsidRPr="0022551A">
              <w:rPr>
                <w:sz w:val="20"/>
                <w:szCs w:val="20"/>
              </w:rPr>
              <w:t xml:space="preserve"> need to revisit</w:t>
            </w:r>
            <w:r w:rsidRPr="0022551A">
              <w:rPr>
                <w:sz w:val="20"/>
                <w:szCs w:val="20"/>
                <w:lang w:val="en-US"/>
              </w:rPr>
              <w:t xml:space="preserve"> </w:t>
            </w:r>
            <w:r w:rsidRPr="0022551A">
              <w:rPr>
                <w:rFonts w:eastAsia="Times New Roman"/>
                <w:sz w:val="20"/>
                <w:szCs w:val="20"/>
                <w:lang w:val="en-US" w:eastAsia="zh-CN"/>
              </w:rPr>
              <w:t>evaluation period</w:t>
            </w:r>
            <w:r w:rsidRPr="0022551A">
              <w:rPr>
                <w:sz w:val="20"/>
                <w:szCs w:val="20"/>
              </w:rPr>
              <w:t xml:space="preserve"> due to </w:t>
            </w:r>
            <w:r w:rsidRPr="0022551A">
              <w:rPr>
                <w:rFonts w:eastAsia="Times New Roman"/>
                <w:sz w:val="20"/>
                <w:szCs w:val="20"/>
                <w:lang w:val="en-US" w:eastAsia="zh-CN"/>
              </w:rPr>
              <w:t>1Rx. (Using 1Rx is to save power for redcap, but extension of evolution period would defeat such power saving benefit.)</w:t>
            </w:r>
          </w:p>
          <w:p w14:paraId="6A51745A" w14:textId="77777777" w:rsidR="0022551A" w:rsidRPr="0022551A" w:rsidRDefault="0022551A" w:rsidP="0022551A">
            <w:pPr>
              <w:pStyle w:val="ListParagraph"/>
              <w:numPr>
                <w:ilvl w:val="0"/>
                <w:numId w:val="33"/>
              </w:numPr>
              <w:spacing w:line="240" w:lineRule="auto"/>
              <w:ind w:firstLineChars="0"/>
              <w:rPr>
                <w:sz w:val="20"/>
                <w:szCs w:val="20"/>
              </w:rPr>
            </w:pPr>
            <w:r w:rsidRPr="0022551A">
              <w:rPr>
                <w:rFonts w:eastAsia="Times New Roman"/>
                <w:sz w:val="20"/>
                <w:szCs w:val="20"/>
                <w:lang w:val="en-US" w:eastAsia="zh-CN"/>
              </w:rPr>
              <w:t xml:space="preserve">The margin of L1-RSRP setup in CBD TC shall be revisited due to </w:t>
            </w:r>
            <w:r w:rsidRPr="0022551A">
              <w:rPr>
                <w:rFonts w:eastAsia="Times New Roman"/>
                <w:sz w:val="20"/>
                <w:szCs w:val="20"/>
                <w:lang w:val="en-US" w:eastAsia="zh-CN"/>
              </w:rPr>
              <w:lastRenderedPageBreak/>
              <w:t xml:space="preserve">1Rx </w:t>
            </w:r>
          </w:p>
        </w:tc>
      </w:tr>
    </w:tbl>
    <w:p w14:paraId="2E4D9EC6" w14:textId="2FADFE37" w:rsidR="0022551A" w:rsidRDefault="0022551A" w:rsidP="0022551A">
      <w:pPr>
        <w:spacing w:after="120"/>
        <w:jc w:val="both"/>
        <w:rPr>
          <w:color w:val="000000"/>
        </w:rPr>
      </w:pPr>
    </w:p>
    <w:p w14:paraId="71A9430C" w14:textId="03929E34" w:rsidR="00845445" w:rsidRDefault="0022551A" w:rsidP="0022551A">
      <w:pPr>
        <w:spacing w:after="120"/>
        <w:jc w:val="both"/>
        <w:rPr>
          <w:color w:val="000000"/>
        </w:rPr>
      </w:pPr>
      <w:r>
        <w:rPr>
          <w:color w:val="000000"/>
        </w:rPr>
        <w:t xml:space="preserve">However, as we assumed for LTE cat-1bis UE, the OOS/IS evaluation period shall not be extended further for 1Rx case. In </w:t>
      </w:r>
      <w:r w:rsidR="00845445">
        <w:rPr>
          <w:color w:val="000000"/>
        </w:rPr>
        <w:t xml:space="preserve">SSB based </w:t>
      </w:r>
      <w:r>
        <w:rPr>
          <w:color w:val="000000"/>
        </w:rPr>
        <w:t>SINR accuracy simulation</w:t>
      </w:r>
      <w:r w:rsidR="00845445">
        <w:rPr>
          <w:color w:val="000000"/>
        </w:rPr>
        <w:t xml:space="preserve"> with 10/15/20 samples</w:t>
      </w:r>
      <w:r w:rsidR="00763C84">
        <w:rPr>
          <w:color w:val="000000"/>
        </w:rPr>
        <w:t xml:space="preserve"> for 15kHz</w:t>
      </w:r>
      <w:r w:rsidR="00845445">
        <w:rPr>
          <w:color w:val="000000"/>
        </w:rPr>
        <w:t xml:space="preserve"> as below</w:t>
      </w:r>
      <w:r w:rsidR="0085690E">
        <w:rPr>
          <w:color w:val="000000"/>
        </w:rPr>
        <w:t xml:space="preserve"> (simulation assumption </w:t>
      </w:r>
      <w:r w:rsidR="0085690E" w:rsidRPr="0085690E">
        <w:rPr>
          <w:color w:val="000000"/>
        </w:rPr>
        <w:t>R4-2115360</w:t>
      </w:r>
      <w:r w:rsidR="0085690E">
        <w:rPr>
          <w:color w:val="000000"/>
        </w:rPr>
        <w:t>)</w:t>
      </w:r>
      <w:r w:rsidR="009D221B">
        <w:rPr>
          <w:color w:val="000000"/>
        </w:rPr>
        <w:t>, we didn’t see big difference</w:t>
      </w:r>
      <w:r w:rsidR="00845445">
        <w:rPr>
          <w:color w:val="000000"/>
        </w:rPr>
        <w:t xml:space="preserve"> (≤1dB)</w:t>
      </w:r>
      <w:r w:rsidR="009D221B">
        <w:rPr>
          <w:color w:val="000000"/>
        </w:rPr>
        <w:t xml:space="preserve"> to extend the sample number even with low SINR condition as -15dB.</w:t>
      </w:r>
      <w:r w:rsidR="00F672E5">
        <w:rPr>
          <w:color w:val="000000"/>
        </w:rPr>
        <w:t xml:space="preserve"> The CSI-RS case is also similar as SSB case based on previous evaluation in R15.</w:t>
      </w:r>
    </w:p>
    <w:p w14:paraId="2944151A" w14:textId="77777777" w:rsidR="00845445" w:rsidRDefault="00845445" w:rsidP="00845445">
      <w:pPr>
        <w:keepNext/>
        <w:spacing w:after="120"/>
        <w:jc w:val="center"/>
      </w:pPr>
      <w:r>
        <w:rPr>
          <w:noProof/>
          <w:color w:val="000000"/>
        </w:rPr>
        <w:drawing>
          <wp:inline distT="0" distB="0" distL="0" distR="0" wp14:anchorId="3EE8B720" wp14:editId="6C9FE6B3">
            <wp:extent cx="3814997" cy="2861149"/>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82756" cy="2911966"/>
                    </a:xfrm>
                    <a:prstGeom prst="rect">
                      <a:avLst/>
                    </a:prstGeom>
                  </pic:spPr>
                </pic:pic>
              </a:graphicData>
            </a:graphic>
          </wp:inline>
        </w:drawing>
      </w:r>
    </w:p>
    <w:p w14:paraId="33EA4A8E" w14:textId="5BCD6CB4" w:rsidR="00845445" w:rsidRDefault="00845445" w:rsidP="00845445">
      <w:pPr>
        <w:pStyle w:val="Caption"/>
        <w:jc w:val="center"/>
      </w:pPr>
      <w:r>
        <w:t xml:space="preserve">Figure </w:t>
      </w:r>
      <w:fldSimple w:instr=" SEQ Figure \* ARABIC ">
        <w:r>
          <w:rPr>
            <w:noProof/>
          </w:rPr>
          <w:t>1</w:t>
        </w:r>
      </w:fldSimple>
      <w:r>
        <w:t>. SSB based SINR accuracy with 10 samples under -15dB (1Rx)</w:t>
      </w:r>
    </w:p>
    <w:p w14:paraId="36621BD0" w14:textId="77777777" w:rsidR="00845445" w:rsidRDefault="00845445" w:rsidP="00845445">
      <w:pPr>
        <w:keepNext/>
        <w:spacing w:after="120"/>
        <w:jc w:val="center"/>
      </w:pPr>
      <w:r>
        <w:rPr>
          <w:noProof/>
          <w:color w:val="000000"/>
        </w:rPr>
        <w:drawing>
          <wp:inline distT="0" distB="0" distL="0" distR="0" wp14:anchorId="2A74C583" wp14:editId="3122D9BF">
            <wp:extent cx="3814445" cy="2860733"/>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63950" cy="2897861"/>
                    </a:xfrm>
                    <a:prstGeom prst="rect">
                      <a:avLst/>
                    </a:prstGeom>
                  </pic:spPr>
                </pic:pic>
              </a:graphicData>
            </a:graphic>
          </wp:inline>
        </w:drawing>
      </w:r>
    </w:p>
    <w:p w14:paraId="529A4378" w14:textId="4F437C5B" w:rsidR="00845445" w:rsidRDefault="00845445" w:rsidP="00845445">
      <w:pPr>
        <w:pStyle w:val="Caption"/>
        <w:jc w:val="center"/>
        <w:rPr>
          <w:color w:val="000000"/>
        </w:rPr>
      </w:pPr>
      <w:r>
        <w:t xml:space="preserve">Figure </w:t>
      </w:r>
      <w:fldSimple w:instr=" SEQ Figure \* ARABIC ">
        <w:r>
          <w:rPr>
            <w:noProof/>
          </w:rPr>
          <w:t>2</w:t>
        </w:r>
      </w:fldSimple>
      <w:r>
        <w:t xml:space="preserve">. SSB based </w:t>
      </w:r>
      <w:r w:rsidRPr="00FF548A">
        <w:t>SINR accuracy with 1</w:t>
      </w:r>
      <w:r>
        <w:t>5</w:t>
      </w:r>
      <w:r w:rsidRPr="00FF548A">
        <w:t xml:space="preserve"> samples under -15dB (1Rx)</w:t>
      </w:r>
    </w:p>
    <w:p w14:paraId="480DE742" w14:textId="77777777" w:rsidR="00845445" w:rsidRDefault="00845445" w:rsidP="0022551A">
      <w:pPr>
        <w:spacing w:after="120"/>
        <w:jc w:val="both"/>
        <w:rPr>
          <w:color w:val="000000"/>
        </w:rPr>
      </w:pPr>
    </w:p>
    <w:p w14:paraId="4E814061" w14:textId="77777777" w:rsidR="00845445" w:rsidRDefault="00845445" w:rsidP="00845445">
      <w:pPr>
        <w:keepNext/>
        <w:spacing w:after="120"/>
        <w:jc w:val="center"/>
      </w:pPr>
      <w:r>
        <w:rPr>
          <w:noProof/>
          <w:color w:val="000000"/>
        </w:rPr>
        <w:lastRenderedPageBreak/>
        <w:drawing>
          <wp:inline distT="0" distB="0" distL="0" distR="0" wp14:anchorId="5191572C" wp14:editId="13391854">
            <wp:extent cx="4129790" cy="3097235"/>
            <wp:effectExtent l="0" t="0" r="0" b="1905"/>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84601" cy="3138342"/>
                    </a:xfrm>
                    <a:prstGeom prst="rect">
                      <a:avLst/>
                    </a:prstGeom>
                  </pic:spPr>
                </pic:pic>
              </a:graphicData>
            </a:graphic>
          </wp:inline>
        </w:drawing>
      </w:r>
    </w:p>
    <w:p w14:paraId="68DCEBBB" w14:textId="6B06866C" w:rsidR="00845445" w:rsidRDefault="00845445" w:rsidP="00845445">
      <w:pPr>
        <w:pStyle w:val="Caption"/>
        <w:jc w:val="center"/>
        <w:rPr>
          <w:color w:val="000000"/>
        </w:rPr>
      </w:pPr>
      <w:r>
        <w:t xml:space="preserve">Figure </w:t>
      </w:r>
      <w:fldSimple w:instr=" SEQ Figure \* ARABIC ">
        <w:r>
          <w:rPr>
            <w:noProof/>
          </w:rPr>
          <w:t>3</w:t>
        </w:r>
      </w:fldSimple>
      <w:r>
        <w:t xml:space="preserve">. SSB based </w:t>
      </w:r>
      <w:r w:rsidRPr="00DD2C7B">
        <w:t xml:space="preserve">SINR accuracy with </w:t>
      </w:r>
      <w:r>
        <w:t>2</w:t>
      </w:r>
      <w:r w:rsidRPr="00DD2C7B">
        <w:t>0 samples under -15dB (1Rx)</w:t>
      </w:r>
    </w:p>
    <w:p w14:paraId="6789A192" w14:textId="77777777" w:rsidR="00845445" w:rsidRDefault="00845445" w:rsidP="0022551A">
      <w:pPr>
        <w:spacing w:after="120"/>
        <w:jc w:val="both"/>
        <w:rPr>
          <w:color w:val="000000"/>
        </w:rPr>
      </w:pPr>
    </w:p>
    <w:p w14:paraId="40FE3FB3" w14:textId="098C5445" w:rsidR="0022551A" w:rsidRDefault="009D221B" w:rsidP="0022551A">
      <w:pPr>
        <w:spacing w:after="120"/>
        <w:jc w:val="both"/>
        <w:rPr>
          <w:color w:val="000000"/>
        </w:rPr>
      </w:pPr>
      <w:r>
        <w:rPr>
          <w:color w:val="000000"/>
        </w:rPr>
        <w:t>So</w:t>
      </w:r>
      <w:r w:rsidR="00845445">
        <w:rPr>
          <w:color w:val="000000"/>
        </w:rPr>
        <w:t xml:space="preserve">, based on the above analysis, </w:t>
      </w:r>
      <w:r>
        <w:rPr>
          <w:color w:val="000000"/>
        </w:rPr>
        <w:t>we propose,</w:t>
      </w:r>
    </w:p>
    <w:p w14:paraId="42730279" w14:textId="1A05F65E" w:rsidR="00354ADE" w:rsidRDefault="009D221B" w:rsidP="0022551A">
      <w:pPr>
        <w:spacing w:after="120"/>
        <w:jc w:val="both"/>
        <w:rPr>
          <w:rFonts w:eastAsia="SimSun"/>
          <w:b/>
          <w:bCs/>
          <w:i/>
          <w:iCs/>
          <w:color w:val="000000" w:themeColor="text1"/>
        </w:rPr>
      </w:pPr>
      <w:r w:rsidRPr="009D221B">
        <w:rPr>
          <w:b/>
          <w:bCs/>
          <w:i/>
          <w:iCs/>
          <w:color w:val="000000"/>
        </w:rPr>
        <w:t xml:space="preserve">Proposal </w:t>
      </w:r>
      <w:r w:rsidR="00B621E0">
        <w:rPr>
          <w:b/>
          <w:bCs/>
          <w:i/>
          <w:iCs/>
          <w:color w:val="000000"/>
        </w:rPr>
        <w:t>1</w:t>
      </w:r>
      <w:r w:rsidRPr="009D221B">
        <w:rPr>
          <w:b/>
          <w:bCs/>
          <w:i/>
          <w:iCs/>
          <w:color w:val="000000"/>
        </w:rPr>
        <w:t xml:space="preserve">: </w:t>
      </w:r>
      <w:r w:rsidRPr="009D221B">
        <w:rPr>
          <w:rFonts w:eastAsia="SimSun"/>
          <w:b/>
          <w:bCs/>
          <w:i/>
          <w:iCs/>
          <w:color w:val="000000" w:themeColor="text1"/>
        </w:rPr>
        <w:t xml:space="preserve">No need to extend the </w:t>
      </w:r>
      <w:r w:rsidR="007F0E04">
        <w:rPr>
          <w:rFonts w:eastAsia="SimSun"/>
          <w:b/>
          <w:bCs/>
          <w:i/>
          <w:iCs/>
          <w:color w:val="000000" w:themeColor="text1"/>
        </w:rPr>
        <w:t xml:space="preserve">OOS/IS </w:t>
      </w:r>
      <w:r w:rsidRPr="009D221B">
        <w:rPr>
          <w:rFonts w:eastAsia="SimSun"/>
          <w:b/>
          <w:bCs/>
          <w:i/>
          <w:iCs/>
          <w:color w:val="000000" w:themeColor="text1"/>
        </w:rPr>
        <w:t xml:space="preserve">evaluation period for </w:t>
      </w:r>
      <w:r w:rsidR="007F0E04">
        <w:rPr>
          <w:rFonts w:eastAsia="SimSun"/>
          <w:b/>
          <w:bCs/>
          <w:i/>
          <w:iCs/>
          <w:color w:val="000000" w:themeColor="text1"/>
        </w:rPr>
        <w:t xml:space="preserve">SSB based and CSI-RS based </w:t>
      </w:r>
      <w:r w:rsidRPr="009D221B">
        <w:rPr>
          <w:rFonts w:eastAsia="SimSun"/>
          <w:b/>
          <w:bCs/>
          <w:i/>
          <w:iCs/>
          <w:color w:val="000000" w:themeColor="text1"/>
        </w:rPr>
        <w:t>RLM</w:t>
      </w:r>
      <w:r w:rsidR="007F0E04">
        <w:rPr>
          <w:rFonts w:eastAsia="SimSun"/>
          <w:b/>
          <w:bCs/>
          <w:i/>
          <w:iCs/>
          <w:color w:val="000000" w:themeColor="text1"/>
        </w:rPr>
        <w:t xml:space="preserve"> in both FR1 and FR2.</w:t>
      </w:r>
    </w:p>
    <w:p w14:paraId="1A388B73" w14:textId="527B80E0" w:rsidR="00354ADE" w:rsidRDefault="00354ADE" w:rsidP="0022551A">
      <w:pPr>
        <w:spacing w:after="120"/>
        <w:jc w:val="both"/>
        <w:rPr>
          <w:rFonts w:eastAsia="SimSun"/>
          <w:b/>
          <w:bCs/>
          <w:i/>
          <w:iCs/>
          <w:color w:val="000000" w:themeColor="text1"/>
        </w:rPr>
      </w:pPr>
      <w:r>
        <w:rPr>
          <w:rFonts w:eastAsia="SimSun"/>
          <w:b/>
          <w:bCs/>
          <w:i/>
          <w:iCs/>
          <w:color w:val="000000" w:themeColor="text1"/>
        </w:rPr>
        <w:t xml:space="preserve">Proposal </w:t>
      </w:r>
      <w:r w:rsidR="00B621E0">
        <w:rPr>
          <w:rFonts w:eastAsia="SimSun"/>
          <w:b/>
          <w:bCs/>
          <w:i/>
          <w:iCs/>
          <w:color w:val="000000" w:themeColor="text1"/>
        </w:rPr>
        <w:t>2</w:t>
      </w:r>
      <w:r>
        <w:rPr>
          <w:rFonts w:eastAsia="SimSun"/>
          <w:b/>
          <w:bCs/>
          <w:i/>
          <w:iCs/>
          <w:color w:val="000000" w:themeColor="text1"/>
        </w:rPr>
        <w:t xml:space="preserve">: No need to extend the </w:t>
      </w:r>
      <w:r w:rsidRPr="009D221B">
        <w:rPr>
          <w:rFonts w:eastAsia="SimSun"/>
          <w:b/>
          <w:bCs/>
          <w:i/>
          <w:iCs/>
          <w:color w:val="000000" w:themeColor="text1"/>
        </w:rPr>
        <w:t xml:space="preserve">evaluation period for </w:t>
      </w:r>
      <w:r w:rsidR="007F0E04">
        <w:rPr>
          <w:rFonts w:eastAsia="SimSun"/>
          <w:b/>
          <w:bCs/>
          <w:i/>
          <w:iCs/>
          <w:color w:val="000000" w:themeColor="text1"/>
        </w:rPr>
        <w:t>SSB based and CSI-RS based BFD in both FR1 and FR2</w:t>
      </w:r>
      <w:r>
        <w:rPr>
          <w:rFonts w:eastAsia="SimSun"/>
          <w:b/>
          <w:bCs/>
          <w:i/>
          <w:iCs/>
          <w:color w:val="000000" w:themeColor="text1"/>
        </w:rPr>
        <w:t>.</w:t>
      </w:r>
    </w:p>
    <w:p w14:paraId="33E1EED9" w14:textId="4AE1C945" w:rsidR="009D221B" w:rsidRPr="009D221B" w:rsidRDefault="00354ADE" w:rsidP="0022551A">
      <w:pPr>
        <w:spacing w:after="120"/>
        <w:jc w:val="both"/>
        <w:rPr>
          <w:b/>
          <w:bCs/>
          <w:i/>
          <w:iCs/>
          <w:color w:val="000000"/>
        </w:rPr>
      </w:pPr>
      <w:r>
        <w:rPr>
          <w:rFonts w:eastAsia="SimSun"/>
          <w:b/>
          <w:bCs/>
          <w:i/>
          <w:iCs/>
          <w:color w:val="000000" w:themeColor="text1"/>
        </w:rPr>
        <w:t xml:space="preserve">Proposal </w:t>
      </w:r>
      <w:r w:rsidR="00B621E0">
        <w:rPr>
          <w:rFonts w:eastAsia="SimSun"/>
          <w:b/>
          <w:bCs/>
          <w:i/>
          <w:iCs/>
          <w:color w:val="000000" w:themeColor="text1"/>
        </w:rPr>
        <w:t>3</w:t>
      </w:r>
      <w:r>
        <w:rPr>
          <w:rFonts w:eastAsia="SimSun"/>
          <w:b/>
          <w:bCs/>
          <w:i/>
          <w:iCs/>
          <w:color w:val="000000" w:themeColor="text1"/>
        </w:rPr>
        <w:t xml:space="preserve">: No need to extend the </w:t>
      </w:r>
      <w:r w:rsidRPr="009D221B">
        <w:rPr>
          <w:rFonts w:eastAsia="SimSun"/>
          <w:b/>
          <w:bCs/>
          <w:i/>
          <w:iCs/>
          <w:color w:val="000000" w:themeColor="text1"/>
        </w:rPr>
        <w:t xml:space="preserve">evaluation period for </w:t>
      </w:r>
      <w:r w:rsidR="007F0E04">
        <w:rPr>
          <w:rFonts w:eastAsia="SimSun"/>
          <w:b/>
          <w:bCs/>
          <w:i/>
          <w:iCs/>
          <w:color w:val="000000" w:themeColor="text1"/>
        </w:rPr>
        <w:t>SSB based and CSI-RS based CBD in both FR1 and FR2</w:t>
      </w:r>
      <w:r w:rsidR="009D221B" w:rsidRPr="009D221B">
        <w:rPr>
          <w:rFonts w:eastAsia="SimSun"/>
          <w:b/>
          <w:bCs/>
          <w:i/>
          <w:iCs/>
          <w:color w:val="000000" w:themeColor="text1"/>
        </w:rPr>
        <w:t xml:space="preserve">. </w:t>
      </w:r>
    </w:p>
    <w:p w14:paraId="3EA9A48A" w14:textId="6207CC16" w:rsidR="00E47736" w:rsidRPr="00EB5BA2" w:rsidRDefault="00EB5BA2" w:rsidP="00EB5BA2">
      <w:pPr>
        <w:pStyle w:val="Heading2"/>
        <w:rPr>
          <w:sz w:val="24"/>
          <w:szCs w:val="24"/>
        </w:rPr>
      </w:pPr>
      <w:r>
        <w:rPr>
          <w:sz w:val="24"/>
          <w:szCs w:val="24"/>
        </w:rPr>
        <w:t xml:space="preserve">2.2 </w:t>
      </w:r>
      <w:r w:rsidR="007F0E04" w:rsidRPr="00EB5BA2">
        <w:rPr>
          <w:sz w:val="24"/>
          <w:szCs w:val="24"/>
        </w:rPr>
        <w:t>RLM/BFD/CBD for HD-FDD UE</w:t>
      </w:r>
    </w:p>
    <w:p w14:paraId="17F192E1" w14:textId="462DB6C2" w:rsidR="0076694A" w:rsidRDefault="00211AEE" w:rsidP="004A08B2">
      <w:pPr>
        <w:spacing w:after="120"/>
        <w:jc w:val="both"/>
      </w:pPr>
      <w:r w:rsidRPr="00211AEE">
        <w:rPr>
          <w:rFonts w:ascii="Times" w:hAnsi="Times" w:cs="Times"/>
          <w:bCs/>
          <w:lang w:val="en-GB"/>
        </w:rPr>
        <w:t xml:space="preserve">RAN4 needs to discuss, when </w:t>
      </w:r>
      <w:r w:rsidR="009D221B">
        <w:rPr>
          <w:rFonts w:ascii="Times" w:hAnsi="Times" w:cs="Times"/>
          <w:bCs/>
          <w:lang w:val="en-GB"/>
        </w:rPr>
        <w:t>RRM</w:t>
      </w:r>
      <w:r w:rsidRPr="00211AEE">
        <w:rPr>
          <w:rFonts w:ascii="Times" w:hAnsi="Times" w:cs="Times"/>
          <w:bCs/>
          <w:lang w:val="en-GB"/>
        </w:rPr>
        <w:t xml:space="preserve"> DL measurement is colliding with UL transmission due to HD-FDD, which one shall be prioritized.</w:t>
      </w:r>
      <w:r w:rsidR="009D221B">
        <w:rPr>
          <w:rFonts w:ascii="Times" w:hAnsi="Times" w:cs="Times"/>
          <w:bCs/>
          <w:lang w:val="en-GB"/>
        </w:rPr>
        <w:t xml:space="preserve"> RAN1 agreed that “</w:t>
      </w:r>
      <w:r w:rsidR="009D221B" w:rsidRPr="009D221B">
        <w:rPr>
          <w:rFonts w:ascii="Times" w:hAnsi="Times" w:cs="Times"/>
          <w:bCs/>
          <w:lang w:val="en-GB"/>
        </w:rPr>
        <w:t>For Case 5 of SSB overlaps with in configured UL transmission, re-use the existing collision handling principles of Rel-15/16 for NR TDD that SSB is prioritized over configured UL transmission</w:t>
      </w:r>
      <w:r w:rsidR="009D221B">
        <w:rPr>
          <w:rFonts w:ascii="Times" w:hAnsi="Times" w:cs="Times"/>
          <w:bCs/>
          <w:lang w:val="en-GB"/>
        </w:rPr>
        <w:t>”.</w:t>
      </w:r>
      <w:r w:rsidRPr="00211AEE">
        <w:rPr>
          <w:rFonts w:ascii="Times" w:hAnsi="Times" w:cs="Times"/>
          <w:bCs/>
          <w:lang w:val="en-GB"/>
        </w:rPr>
        <w:t xml:space="preserve"> In our understanding, the same principle for scheduling restriction in TDD band on FR1 could be reused for HD-FDD case (as following), i.e., RRM DL measurement is prioritized over the UL transmission of HD-FDD.</w:t>
      </w:r>
      <w:r w:rsidR="00A44AAE" w:rsidRPr="00A44AAE">
        <w:t xml:space="preserve"> </w:t>
      </w:r>
    </w:p>
    <w:p w14:paraId="62C90ECF" w14:textId="2A31BFDD" w:rsidR="009D221B" w:rsidRDefault="009D221B" w:rsidP="004A08B2">
      <w:pPr>
        <w:spacing w:after="120"/>
        <w:jc w:val="both"/>
      </w:pPr>
      <w:r>
        <w:t>The discussion in last meeting was,</w:t>
      </w:r>
    </w:p>
    <w:tbl>
      <w:tblPr>
        <w:tblStyle w:val="TableGrid"/>
        <w:tblW w:w="0" w:type="auto"/>
        <w:tblLook w:val="04A0" w:firstRow="1" w:lastRow="0" w:firstColumn="1" w:lastColumn="0" w:noHBand="0" w:noVBand="1"/>
      </w:tblPr>
      <w:tblGrid>
        <w:gridCol w:w="9629"/>
      </w:tblGrid>
      <w:tr w:rsidR="009D221B" w14:paraId="5C761833" w14:textId="77777777" w:rsidTr="009D221B">
        <w:tc>
          <w:tcPr>
            <w:tcW w:w="9629" w:type="dxa"/>
          </w:tcPr>
          <w:p w14:paraId="43E2DB3D" w14:textId="77777777" w:rsidR="00EB5BA2" w:rsidRPr="00B37F0E" w:rsidRDefault="00EB5BA2" w:rsidP="00EB5BA2">
            <w:pPr>
              <w:rPr>
                <w:b/>
                <w:color w:val="000000" w:themeColor="text1"/>
                <w:sz w:val="20"/>
                <w:szCs w:val="20"/>
                <w:u w:val="single"/>
                <w:lang w:eastAsia="ko-KR"/>
              </w:rPr>
            </w:pPr>
            <w:r w:rsidRPr="00B37F0E">
              <w:rPr>
                <w:b/>
                <w:color w:val="000000" w:themeColor="text1"/>
                <w:sz w:val="20"/>
                <w:szCs w:val="20"/>
                <w:u w:val="single"/>
                <w:lang w:eastAsia="ko-KR"/>
              </w:rPr>
              <w:t>Condition for RLM for HD-FDD UE</w:t>
            </w:r>
          </w:p>
          <w:p w14:paraId="71018AF9" w14:textId="77777777" w:rsidR="00EB5BA2" w:rsidRPr="00B37F0E" w:rsidRDefault="00EB5BA2" w:rsidP="00EB5BA2">
            <w:pPr>
              <w:pStyle w:val="ListParagraph"/>
              <w:widowControl/>
              <w:numPr>
                <w:ilvl w:val="1"/>
                <w:numId w:val="34"/>
              </w:numPr>
              <w:spacing w:after="120" w:line="240" w:lineRule="auto"/>
              <w:ind w:firstLineChars="0"/>
              <w:rPr>
                <w:color w:val="000000" w:themeColor="text1"/>
                <w:sz w:val="20"/>
                <w:szCs w:val="20"/>
                <w:lang w:eastAsia="zh-CN"/>
              </w:rPr>
            </w:pPr>
            <w:r w:rsidRPr="00B37F0E">
              <w:rPr>
                <w:color w:val="000000" w:themeColor="text1"/>
                <w:sz w:val="20"/>
                <w:szCs w:val="20"/>
                <w:lang w:eastAsia="zh-CN"/>
              </w:rPr>
              <w:t>Option 1 (Apple, HW, vivo): F</w:t>
            </w:r>
            <w:r w:rsidRPr="00B37F0E">
              <w:rPr>
                <w:color w:val="000000" w:themeColor="text1"/>
                <w:sz w:val="20"/>
                <w:szCs w:val="20"/>
              </w:rPr>
              <w:t>or each RLM-RS in RLM requirement, at least 1 sample must fall with DL occasion within an indication period.</w:t>
            </w:r>
          </w:p>
          <w:p w14:paraId="633D6E29" w14:textId="77777777" w:rsidR="00EB5BA2" w:rsidRPr="00B37F0E" w:rsidRDefault="00EB5BA2" w:rsidP="00EB5BA2">
            <w:pPr>
              <w:pStyle w:val="ListParagraph"/>
              <w:widowControl/>
              <w:numPr>
                <w:ilvl w:val="1"/>
                <w:numId w:val="34"/>
              </w:numPr>
              <w:spacing w:after="120" w:line="240" w:lineRule="auto"/>
              <w:ind w:firstLineChars="0"/>
              <w:rPr>
                <w:color w:val="000000" w:themeColor="text1"/>
                <w:sz w:val="20"/>
                <w:szCs w:val="20"/>
                <w:lang w:eastAsia="zh-CN"/>
              </w:rPr>
            </w:pPr>
            <w:r w:rsidRPr="00B37F0E">
              <w:rPr>
                <w:color w:val="000000" w:themeColor="text1"/>
                <w:sz w:val="20"/>
                <w:szCs w:val="20"/>
                <w:lang w:eastAsia="zh-CN"/>
              </w:rPr>
              <w:t>Option 2 (MTK, E///, CMCC, HW, vivo, QC):</w:t>
            </w:r>
            <w:r w:rsidRPr="00B37F0E">
              <w:rPr>
                <w:color w:val="000000" w:themeColor="text1"/>
                <w:sz w:val="20"/>
                <w:szCs w:val="20"/>
                <w:lang w:eastAsia="zh-CN"/>
              </w:rPr>
              <w:tab/>
            </w:r>
            <w:r w:rsidRPr="00B37F0E">
              <w:rPr>
                <w:rFonts w:cstheme="minorHAnsi"/>
                <w:bCs/>
                <w:color w:val="000000" w:themeColor="text1"/>
                <w:sz w:val="20"/>
                <w:szCs w:val="20"/>
                <w:lang w:eastAsia="ko-KR"/>
              </w:rPr>
              <w:t>At least 1 RLM-RS must fall with DL occasion within an indication period. The UE determines the indication period as the maximum between the shortest periodicity for radio link monitoring resources and 10 msec.</w:t>
            </w:r>
          </w:p>
          <w:p w14:paraId="1867AD75" w14:textId="63F31690" w:rsidR="009D221B" w:rsidRPr="00EB5BA2" w:rsidRDefault="00EB5BA2" w:rsidP="00EB5BA2">
            <w:pPr>
              <w:pStyle w:val="ListParagraph"/>
              <w:widowControl/>
              <w:numPr>
                <w:ilvl w:val="1"/>
                <w:numId w:val="34"/>
              </w:numPr>
              <w:spacing w:after="120" w:line="240" w:lineRule="auto"/>
              <w:ind w:firstLineChars="0"/>
              <w:rPr>
                <w:color w:val="000000" w:themeColor="text1"/>
                <w:sz w:val="20"/>
                <w:szCs w:val="20"/>
                <w:lang w:eastAsia="zh-CN"/>
              </w:rPr>
            </w:pPr>
            <w:r w:rsidRPr="00B37F0E">
              <w:rPr>
                <w:rFonts w:eastAsiaTheme="minorEastAsia"/>
                <w:color w:val="000000" w:themeColor="text1"/>
                <w:sz w:val="20"/>
                <w:szCs w:val="20"/>
                <w:lang w:eastAsia="zh-CN"/>
              </w:rPr>
              <w:t>Option 2a (E///): For each RLM-RS configuration, at least one RLM-RS sample must fall with DL occasion within an indication period. The indication period is defined as max(10ms, T</w:t>
            </w:r>
            <w:r w:rsidRPr="00B37F0E">
              <w:rPr>
                <w:rFonts w:eastAsiaTheme="minorEastAsia"/>
                <w:color w:val="000000" w:themeColor="text1"/>
                <w:sz w:val="20"/>
                <w:szCs w:val="20"/>
                <w:vertAlign w:val="subscript"/>
                <w:lang w:eastAsia="zh-CN"/>
              </w:rPr>
              <w:t>RLM-RS,M</w:t>
            </w:r>
            <w:r w:rsidRPr="00B37F0E">
              <w:rPr>
                <w:rFonts w:eastAsiaTheme="minorEastAsia"/>
                <w:color w:val="000000" w:themeColor="text1"/>
                <w:sz w:val="20"/>
                <w:szCs w:val="20"/>
                <w:lang w:eastAsia="zh-CN"/>
              </w:rPr>
              <w:t>), where T</w:t>
            </w:r>
            <w:r w:rsidRPr="00B37F0E">
              <w:rPr>
                <w:rFonts w:eastAsiaTheme="minorEastAsia"/>
                <w:color w:val="000000" w:themeColor="text1"/>
                <w:sz w:val="20"/>
                <w:szCs w:val="20"/>
                <w:vertAlign w:val="subscript"/>
                <w:lang w:eastAsia="zh-CN"/>
              </w:rPr>
              <w:t>RLM-RS,M</w:t>
            </w:r>
            <w:r w:rsidRPr="00B37F0E">
              <w:rPr>
                <w:rFonts w:eastAsiaTheme="minorEastAsia"/>
                <w:color w:val="000000" w:themeColor="text1"/>
                <w:sz w:val="20"/>
                <w:szCs w:val="20"/>
                <w:lang w:eastAsia="zh-CN"/>
              </w:rPr>
              <w:t xml:space="preserve"> is the shortest periodicity of all the configured RLM resources.</w:t>
            </w:r>
          </w:p>
        </w:tc>
      </w:tr>
    </w:tbl>
    <w:p w14:paraId="401EF5F9" w14:textId="77777777" w:rsidR="007A7EDF" w:rsidRDefault="007A7EDF" w:rsidP="004A08B2">
      <w:pPr>
        <w:spacing w:after="120"/>
        <w:jc w:val="both"/>
        <w:rPr>
          <w:rFonts w:ascii="Times" w:hAnsi="Times" w:cs="Times"/>
          <w:bCs/>
          <w:lang w:val="en-GB"/>
        </w:rPr>
      </w:pPr>
    </w:p>
    <w:p w14:paraId="425BA1FB" w14:textId="0C695643" w:rsidR="000053FA" w:rsidRDefault="009D221B" w:rsidP="004A08B2">
      <w:pPr>
        <w:spacing w:after="120"/>
        <w:jc w:val="both"/>
        <w:rPr>
          <w:rFonts w:ascii="Times" w:hAnsi="Times" w:cs="Times"/>
          <w:bCs/>
          <w:lang w:val="en-GB"/>
        </w:rPr>
      </w:pPr>
      <w:proofErr w:type="gramStart"/>
      <w:r>
        <w:rPr>
          <w:rFonts w:ascii="Times" w:hAnsi="Times" w:cs="Times"/>
          <w:bCs/>
          <w:lang w:val="en-GB"/>
        </w:rPr>
        <w:lastRenderedPageBreak/>
        <w:t>In order to</w:t>
      </w:r>
      <w:proofErr w:type="gramEnd"/>
      <w:r>
        <w:rPr>
          <w:rFonts w:ascii="Times" w:hAnsi="Times" w:cs="Times"/>
          <w:bCs/>
          <w:lang w:val="en-GB"/>
        </w:rPr>
        <w:t xml:space="preserve"> consider the solutions from other companies, we can compromise to </w:t>
      </w:r>
      <w:r w:rsidR="00233FC9">
        <w:rPr>
          <w:rFonts w:ascii="Times" w:hAnsi="Times" w:cs="Times"/>
          <w:bCs/>
          <w:lang w:val="en-GB"/>
        </w:rPr>
        <w:t xml:space="preserve">define such side condition for RLM/BFD requirement applicability. However, for CBD, probably the BF has already occurred, we think it’s more important to recover the beam as soon as possible rather than UL transmission, thus, we propose to prioritize CBD-RS always over UL in case of HD-FDD. </w:t>
      </w:r>
    </w:p>
    <w:p w14:paraId="28831495" w14:textId="3D52F7BC" w:rsidR="009D221B" w:rsidRPr="0076694A" w:rsidRDefault="00233FC9" w:rsidP="004A08B2">
      <w:pPr>
        <w:spacing w:after="120"/>
        <w:jc w:val="both"/>
        <w:rPr>
          <w:rFonts w:ascii="Times" w:hAnsi="Times" w:cs="Times"/>
          <w:bCs/>
          <w:lang w:val="en-GB"/>
        </w:rPr>
      </w:pPr>
      <w:r>
        <w:rPr>
          <w:rFonts w:ascii="Times" w:hAnsi="Times" w:cs="Times"/>
          <w:bCs/>
          <w:lang w:val="en-GB"/>
        </w:rPr>
        <w:t xml:space="preserve">But options in last meeting </w:t>
      </w:r>
      <w:r w:rsidR="000053FA">
        <w:rPr>
          <w:rFonts w:ascii="Times" w:hAnsi="Times" w:cs="Times"/>
          <w:bCs/>
          <w:lang w:val="en-GB"/>
        </w:rPr>
        <w:t>are</w:t>
      </w:r>
      <w:r>
        <w:rPr>
          <w:rFonts w:ascii="Times" w:hAnsi="Times" w:cs="Times"/>
          <w:bCs/>
          <w:lang w:val="en-GB"/>
        </w:rPr>
        <w:t xml:space="preserve"> not very clear: 1 RLM-RS could be understood as 1 sample of a specific RLM-RS or could be 1 RLM-RS among multiple RLM-RSs associated with multiple OOS/IS evaluation </w:t>
      </w:r>
      <w:r w:rsidR="00BB1A8C">
        <w:rPr>
          <w:rFonts w:ascii="Times" w:hAnsi="Times" w:cs="Times"/>
          <w:bCs/>
          <w:lang w:val="en-GB"/>
        </w:rPr>
        <w:t xml:space="preserve">processes. Our understanding is: </w:t>
      </w:r>
      <w:r w:rsidR="00EB5BA2" w:rsidRPr="00EB5BA2">
        <w:rPr>
          <w:rFonts w:ascii="Times" w:hAnsi="Times" w:cs="Times"/>
          <w:bCs/>
          <w:lang w:val="en-GB"/>
        </w:rPr>
        <w:t>For each RLM-RS in RLM requirement, at least 1 sample must fall with DL occasion within an indication period</w:t>
      </w:r>
      <w:r w:rsidR="00BB1A8C" w:rsidRPr="00BB1A8C">
        <w:rPr>
          <w:rFonts w:ascii="Times" w:hAnsi="Times" w:cs="Times"/>
          <w:bCs/>
          <w:lang w:val="en-GB"/>
        </w:rPr>
        <w:t>.</w:t>
      </w:r>
    </w:p>
    <w:p w14:paraId="5FCE8921" w14:textId="03F42A18" w:rsidR="00D05F76" w:rsidRDefault="002E2FC3" w:rsidP="004A08B2">
      <w:pPr>
        <w:spacing w:after="120"/>
        <w:jc w:val="both"/>
        <w:rPr>
          <w:b/>
          <w:bCs/>
          <w:i/>
          <w:iCs/>
        </w:rPr>
      </w:pPr>
      <w:r w:rsidRPr="002E2FC3">
        <w:rPr>
          <w:b/>
          <w:bCs/>
          <w:i/>
          <w:iCs/>
        </w:rPr>
        <w:t xml:space="preserve">Proposal </w:t>
      </w:r>
      <w:r w:rsidR="00F27111">
        <w:rPr>
          <w:b/>
          <w:bCs/>
          <w:i/>
          <w:iCs/>
        </w:rPr>
        <w:t>4</w:t>
      </w:r>
      <w:r w:rsidRPr="002E2FC3">
        <w:rPr>
          <w:b/>
          <w:bCs/>
          <w:i/>
          <w:iCs/>
        </w:rPr>
        <w:t xml:space="preserve">: </w:t>
      </w:r>
      <w:r w:rsidR="00233FC9">
        <w:rPr>
          <w:b/>
          <w:bCs/>
          <w:i/>
          <w:iCs/>
        </w:rPr>
        <w:t>CBD evaluation</w:t>
      </w:r>
      <w:r w:rsidR="00211AEE" w:rsidRPr="00211AEE">
        <w:rPr>
          <w:b/>
          <w:bCs/>
          <w:i/>
          <w:iCs/>
        </w:rPr>
        <w:t xml:space="preserve"> is </w:t>
      </w:r>
      <w:r w:rsidR="00233FC9">
        <w:rPr>
          <w:b/>
          <w:bCs/>
          <w:i/>
          <w:iCs/>
        </w:rPr>
        <w:t xml:space="preserve">always </w:t>
      </w:r>
      <w:r w:rsidR="00211AEE" w:rsidRPr="00211AEE">
        <w:rPr>
          <w:b/>
          <w:bCs/>
          <w:i/>
          <w:iCs/>
        </w:rPr>
        <w:t xml:space="preserve">prioritized over the UL transmission of HD-FDD for </w:t>
      </w:r>
      <w:proofErr w:type="spellStart"/>
      <w:r w:rsidR="00211AEE" w:rsidRPr="00211AEE">
        <w:rPr>
          <w:b/>
          <w:bCs/>
          <w:i/>
          <w:iCs/>
        </w:rPr>
        <w:t>RedCap</w:t>
      </w:r>
      <w:proofErr w:type="spellEnd"/>
      <w:r w:rsidRPr="002E2FC3">
        <w:rPr>
          <w:b/>
          <w:bCs/>
          <w:i/>
          <w:iCs/>
        </w:rPr>
        <w:t>.</w:t>
      </w:r>
    </w:p>
    <w:p w14:paraId="0E0AC498" w14:textId="104F36B5" w:rsidR="00ED6E16" w:rsidRDefault="00233FC9" w:rsidP="00233FC9">
      <w:pPr>
        <w:spacing w:after="120"/>
        <w:jc w:val="both"/>
        <w:rPr>
          <w:b/>
          <w:bCs/>
          <w:i/>
          <w:iCs/>
        </w:rPr>
      </w:pPr>
      <w:r w:rsidRPr="002E2FC3">
        <w:rPr>
          <w:b/>
          <w:bCs/>
          <w:i/>
          <w:iCs/>
        </w:rPr>
        <w:t xml:space="preserve">Proposal </w:t>
      </w:r>
      <w:r w:rsidR="00F27111">
        <w:rPr>
          <w:b/>
          <w:bCs/>
          <w:i/>
          <w:iCs/>
        </w:rPr>
        <w:t>5</w:t>
      </w:r>
      <w:r w:rsidRPr="002E2FC3">
        <w:rPr>
          <w:b/>
          <w:bCs/>
          <w:i/>
          <w:iCs/>
        </w:rPr>
        <w:t xml:space="preserve">: </w:t>
      </w:r>
      <w:r w:rsidRPr="00233FC9">
        <w:rPr>
          <w:b/>
          <w:bCs/>
          <w:i/>
          <w:iCs/>
        </w:rPr>
        <w:t xml:space="preserve">Support adding the following condition for the evaluation period of NR RLM requirement for HD-FDD: </w:t>
      </w:r>
    </w:p>
    <w:p w14:paraId="3416818D" w14:textId="3A19E248" w:rsidR="00233FC9" w:rsidRDefault="00ED6E16" w:rsidP="00ED6E16">
      <w:pPr>
        <w:spacing w:after="120"/>
        <w:ind w:left="284"/>
        <w:jc w:val="both"/>
        <w:rPr>
          <w:b/>
          <w:bCs/>
          <w:i/>
          <w:iCs/>
        </w:rPr>
      </w:pPr>
      <w:r w:rsidRPr="00ED6E16">
        <w:rPr>
          <w:b/>
          <w:bCs/>
          <w:i/>
          <w:iCs/>
        </w:rPr>
        <w:t>For each RLM-RS in RLM requirement, at least 1 sample must fall with DL occasion within an indication period.</w:t>
      </w:r>
      <w:r w:rsidRPr="00ED6E16">
        <w:t xml:space="preserve"> </w:t>
      </w:r>
      <w:r w:rsidRPr="00ED6E16">
        <w:rPr>
          <w:b/>
          <w:bCs/>
          <w:i/>
          <w:iCs/>
        </w:rPr>
        <w:t>The UE determines the indication period as the maximum between the shortest periodicity for radio link monitoring resources and 10 msec.</w:t>
      </w:r>
    </w:p>
    <w:p w14:paraId="303ABB6D" w14:textId="7758BA4C" w:rsidR="00ED6E16" w:rsidRDefault="00233FC9" w:rsidP="00233FC9">
      <w:pPr>
        <w:spacing w:after="120"/>
        <w:jc w:val="both"/>
        <w:rPr>
          <w:b/>
          <w:bCs/>
          <w:i/>
          <w:iCs/>
        </w:rPr>
      </w:pPr>
      <w:r w:rsidRPr="002E2FC3">
        <w:rPr>
          <w:b/>
          <w:bCs/>
          <w:i/>
          <w:iCs/>
        </w:rPr>
        <w:t xml:space="preserve">Proposal </w:t>
      </w:r>
      <w:r w:rsidR="00F27111">
        <w:rPr>
          <w:b/>
          <w:bCs/>
          <w:i/>
          <w:iCs/>
        </w:rPr>
        <w:t>6</w:t>
      </w:r>
      <w:r w:rsidRPr="002E2FC3">
        <w:rPr>
          <w:b/>
          <w:bCs/>
          <w:i/>
          <w:iCs/>
        </w:rPr>
        <w:t xml:space="preserve">: </w:t>
      </w:r>
      <w:r w:rsidRPr="00233FC9">
        <w:rPr>
          <w:b/>
          <w:bCs/>
          <w:i/>
          <w:iCs/>
        </w:rPr>
        <w:t xml:space="preserve">Support adding the following condition for the evaluation period of NR </w:t>
      </w:r>
      <w:r w:rsidR="00BB1A8C">
        <w:rPr>
          <w:b/>
          <w:bCs/>
          <w:i/>
          <w:iCs/>
        </w:rPr>
        <w:t>BFD</w:t>
      </w:r>
      <w:r w:rsidRPr="00233FC9">
        <w:rPr>
          <w:b/>
          <w:bCs/>
          <w:i/>
          <w:iCs/>
        </w:rPr>
        <w:t xml:space="preserve"> requirement for HD-FDD:</w:t>
      </w:r>
    </w:p>
    <w:p w14:paraId="0CAE2A5D" w14:textId="711DCF4F" w:rsidR="00233FC9" w:rsidRDefault="00ED6E16" w:rsidP="00ED6E16">
      <w:pPr>
        <w:spacing w:after="120"/>
        <w:ind w:left="284"/>
        <w:jc w:val="both"/>
        <w:rPr>
          <w:b/>
          <w:bCs/>
          <w:i/>
          <w:iCs/>
        </w:rPr>
      </w:pPr>
      <w:r w:rsidRPr="00ED6E16">
        <w:rPr>
          <w:b/>
          <w:bCs/>
          <w:i/>
          <w:iCs/>
        </w:rPr>
        <w:t xml:space="preserve">For each </w:t>
      </w:r>
      <w:r>
        <w:rPr>
          <w:b/>
          <w:bCs/>
          <w:i/>
          <w:iCs/>
        </w:rPr>
        <w:t>BFD</w:t>
      </w:r>
      <w:r w:rsidRPr="00ED6E16">
        <w:rPr>
          <w:b/>
          <w:bCs/>
          <w:i/>
          <w:iCs/>
        </w:rPr>
        <w:t xml:space="preserve">-RS in </w:t>
      </w:r>
      <w:r w:rsidR="00284AE5">
        <w:rPr>
          <w:b/>
          <w:bCs/>
          <w:i/>
          <w:iCs/>
        </w:rPr>
        <w:t>BFD</w:t>
      </w:r>
      <w:r w:rsidRPr="00ED6E16">
        <w:rPr>
          <w:b/>
          <w:bCs/>
          <w:i/>
          <w:iCs/>
        </w:rPr>
        <w:t xml:space="preserve"> requirement, at least 1 sample must fall with DL occasion within an indication period.</w:t>
      </w:r>
      <w:r w:rsidRPr="00ED6E16">
        <w:t xml:space="preserve"> </w:t>
      </w:r>
      <w:r w:rsidRPr="00ED6E16">
        <w:rPr>
          <w:b/>
          <w:bCs/>
          <w:i/>
          <w:iCs/>
        </w:rPr>
        <w:t xml:space="preserve">The UE determines the indication period as the maximum between the shortest periodicity for </w:t>
      </w:r>
      <w:r w:rsidR="00090D87">
        <w:rPr>
          <w:b/>
          <w:bCs/>
          <w:i/>
          <w:iCs/>
        </w:rPr>
        <w:t>BFD</w:t>
      </w:r>
      <w:r w:rsidRPr="00ED6E16">
        <w:rPr>
          <w:b/>
          <w:bCs/>
          <w:i/>
          <w:iCs/>
        </w:rPr>
        <w:t xml:space="preserve"> resources and 10 msec.</w:t>
      </w:r>
    </w:p>
    <w:p w14:paraId="14929C3B" w14:textId="3643ED68" w:rsidR="0027727B" w:rsidRPr="00BB3456" w:rsidRDefault="00BB3456" w:rsidP="00BB3456">
      <w:pPr>
        <w:pStyle w:val="Heading2"/>
        <w:rPr>
          <w:sz w:val="24"/>
          <w:szCs w:val="24"/>
        </w:rPr>
      </w:pPr>
      <w:r>
        <w:rPr>
          <w:sz w:val="24"/>
          <w:szCs w:val="24"/>
        </w:rPr>
        <w:t xml:space="preserve">2.3 </w:t>
      </w:r>
      <w:r w:rsidRPr="00BB3456">
        <w:rPr>
          <w:sz w:val="24"/>
          <w:szCs w:val="24"/>
        </w:rPr>
        <w:t xml:space="preserve">SSB based and CSI-RSRP based L1-RSRP </w:t>
      </w:r>
      <w:r w:rsidR="00AD5405">
        <w:rPr>
          <w:sz w:val="24"/>
          <w:szCs w:val="24"/>
        </w:rPr>
        <w:t>measurement</w:t>
      </w:r>
      <w:r w:rsidRPr="00BB3456">
        <w:rPr>
          <w:sz w:val="24"/>
          <w:szCs w:val="24"/>
        </w:rPr>
        <w:t xml:space="preserve"> </w:t>
      </w:r>
    </w:p>
    <w:p w14:paraId="7A7FD170" w14:textId="7020B564" w:rsidR="0027727B" w:rsidRPr="00AD5405" w:rsidRDefault="00BB3456" w:rsidP="00233FC9">
      <w:pPr>
        <w:spacing w:after="120"/>
        <w:jc w:val="both"/>
      </w:pPr>
      <w:r w:rsidRPr="00AD5405">
        <w:t>The remaining issues</w:t>
      </w:r>
      <w:r w:rsidR="00AD5405">
        <w:t xml:space="preserve"> for </w:t>
      </w:r>
      <w:r w:rsidR="00AD5405" w:rsidRPr="00BB3456">
        <w:rPr>
          <w:lang w:val="en-GB"/>
        </w:rPr>
        <w:t xml:space="preserve">L1-RSRP </w:t>
      </w:r>
      <w:r w:rsidR="00AD5405">
        <w:t>measurement are:</w:t>
      </w:r>
    </w:p>
    <w:tbl>
      <w:tblPr>
        <w:tblStyle w:val="TableGrid"/>
        <w:tblW w:w="0" w:type="auto"/>
        <w:tblLook w:val="04A0" w:firstRow="1" w:lastRow="0" w:firstColumn="1" w:lastColumn="0" w:noHBand="0" w:noVBand="1"/>
      </w:tblPr>
      <w:tblGrid>
        <w:gridCol w:w="9629"/>
      </w:tblGrid>
      <w:tr w:rsidR="00AD5405" w14:paraId="689B5F19" w14:textId="77777777" w:rsidTr="00AD5405">
        <w:tc>
          <w:tcPr>
            <w:tcW w:w="9629" w:type="dxa"/>
          </w:tcPr>
          <w:p w14:paraId="2B9C2045" w14:textId="77777777" w:rsidR="00AD5405" w:rsidRPr="0027727B" w:rsidRDefault="00AD5405" w:rsidP="00AD5405">
            <w:pPr>
              <w:spacing w:after="0"/>
              <w:rPr>
                <w:b/>
                <w:bCs/>
                <w:sz w:val="20"/>
                <w:szCs w:val="20"/>
                <w:u w:val="single"/>
              </w:rPr>
            </w:pPr>
            <w:r w:rsidRPr="0027727B">
              <w:rPr>
                <w:b/>
                <w:bCs/>
                <w:sz w:val="20"/>
                <w:szCs w:val="20"/>
                <w:u w:val="single"/>
              </w:rPr>
              <w:t>SSB-based L1-RSRP: measurement period without measurement restriction</w:t>
            </w:r>
          </w:p>
          <w:p w14:paraId="1F8EB6E8" w14:textId="77777777" w:rsidR="00AD5405" w:rsidRPr="0027727B" w:rsidRDefault="00AD5405" w:rsidP="00AD5405">
            <w:pPr>
              <w:spacing w:after="0"/>
              <w:rPr>
                <w:sz w:val="20"/>
                <w:szCs w:val="20"/>
              </w:rPr>
            </w:pPr>
            <w:r w:rsidRPr="0027727B">
              <w:rPr>
                <w:sz w:val="20"/>
                <w:szCs w:val="20"/>
              </w:rPr>
              <w:t xml:space="preserve">For </w:t>
            </w:r>
            <w:proofErr w:type="spellStart"/>
            <w:r w:rsidRPr="0027727B">
              <w:rPr>
                <w:sz w:val="20"/>
                <w:szCs w:val="20"/>
              </w:rPr>
              <w:t>RedCap</w:t>
            </w:r>
            <w:proofErr w:type="spellEnd"/>
            <w:r w:rsidRPr="0027727B">
              <w:rPr>
                <w:sz w:val="20"/>
                <w:szCs w:val="20"/>
              </w:rPr>
              <w:t xml:space="preserve"> UE with 1RX SSB-based L1-RSRP measurement period can be unchanged for FR1 and FFS for FR2.</w:t>
            </w:r>
          </w:p>
          <w:p w14:paraId="410BB2D4" w14:textId="77777777" w:rsidR="00AD5405" w:rsidRPr="0027727B" w:rsidRDefault="00AD5405" w:rsidP="00AD5405">
            <w:pPr>
              <w:spacing w:after="0"/>
              <w:rPr>
                <w:b/>
                <w:bCs/>
                <w:sz w:val="20"/>
                <w:szCs w:val="20"/>
                <w:u w:val="single"/>
              </w:rPr>
            </w:pPr>
            <w:r w:rsidRPr="0027727B">
              <w:rPr>
                <w:b/>
                <w:bCs/>
                <w:sz w:val="20"/>
                <w:szCs w:val="20"/>
                <w:u w:val="single"/>
              </w:rPr>
              <w:t>CSI-RS based L1-RSRP (excluding 60 kHz SCS): measurement period without measurement restriction</w:t>
            </w:r>
          </w:p>
          <w:p w14:paraId="78D852F8" w14:textId="77777777" w:rsidR="00AD5405" w:rsidRPr="0027727B" w:rsidRDefault="00AD5405" w:rsidP="00AD5405">
            <w:pPr>
              <w:spacing w:after="0"/>
              <w:rPr>
                <w:rFonts w:eastAsia="MS Mincho"/>
                <w:color w:val="000000" w:themeColor="text1"/>
                <w:sz w:val="20"/>
                <w:szCs w:val="20"/>
              </w:rPr>
            </w:pPr>
            <w:bookmarkStart w:id="3" w:name="_Hlk87511672"/>
            <w:r w:rsidRPr="0027727B">
              <w:rPr>
                <w:rFonts w:eastAsia="MS Mincho"/>
                <w:color w:val="000000" w:themeColor="text1"/>
                <w:sz w:val="20"/>
                <w:szCs w:val="20"/>
              </w:rPr>
              <w:t xml:space="preserve">For </w:t>
            </w:r>
            <w:proofErr w:type="spellStart"/>
            <w:r w:rsidRPr="0027727B">
              <w:rPr>
                <w:rFonts w:eastAsia="MS Mincho"/>
                <w:color w:val="000000" w:themeColor="text1"/>
                <w:sz w:val="20"/>
                <w:szCs w:val="20"/>
              </w:rPr>
              <w:t>RedCap</w:t>
            </w:r>
            <w:proofErr w:type="spellEnd"/>
            <w:r w:rsidRPr="0027727B">
              <w:rPr>
                <w:rFonts w:eastAsia="MS Mincho"/>
                <w:color w:val="000000" w:themeColor="text1"/>
                <w:sz w:val="20"/>
                <w:szCs w:val="20"/>
              </w:rPr>
              <w:t xml:space="preserve"> UE with 1RX CSI-RS based L1-RSRP measurement period can be unchanged for FR1 and FFS for FR2</w:t>
            </w:r>
          </w:p>
          <w:bookmarkEnd w:id="3"/>
          <w:p w14:paraId="1DF3D9C6" w14:textId="77777777" w:rsidR="00AD5405" w:rsidRPr="0027727B" w:rsidRDefault="00AD5405" w:rsidP="00AD5405">
            <w:pPr>
              <w:spacing w:after="0"/>
              <w:rPr>
                <w:bCs/>
                <w:color w:val="0070C0"/>
                <w:sz w:val="20"/>
                <w:szCs w:val="20"/>
                <w:lang w:eastAsia="ko-KR"/>
              </w:rPr>
            </w:pPr>
          </w:p>
          <w:p w14:paraId="2EF64724" w14:textId="77777777" w:rsidR="00AD5405" w:rsidRPr="0027727B" w:rsidRDefault="00AD5405" w:rsidP="00AD5405">
            <w:pPr>
              <w:spacing w:after="0"/>
              <w:rPr>
                <w:b/>
                <w:color w:val="000000" w:themeColor="text1"/>
                <w:sz w:val="20"/>
                <w:szCs w:val="20"/>
                <w:u w:val="single"/>
                <w:lang w:eastAsia="ko-KR"/>
              </w:rPr>
            </w:pPr>
            <w:r w:rsidRPr="0027727B">
              <w:rPr>
                <w:b/>
                <w:color w:val="000000" w:themeColor="text1"/>
                <w:sz w:val="20"/>
                <w:szCs w:val="20"/>
                <w:u w:val="single"/>
                <w:lang w:eastAsia="ko-KR"/>
              </w:rPr>
              <w:t>SSB-based L1-RSRP: accuracy without measurement restriction</w:t>
            </w:r>
          </w:p>
          <w:p w14:paraId="3913EB1F" w14:textId="77777777" w:rsidR="00AD5405" w:rsidRPr="0027727B" w:rsidRDefault="00AD5405" w:rsidP="00AD5405">
            <w:pPr>
              <w:spacing w:after="0"/>
              <w:rPr>
                <w:color w:val="0070C0"/>
                <w:sz w:val="20"/>
                <w:szCs w:val="20"/>
              </w:rPr>
            </w:pPr>
            <w:r w:rsidRPr="0027727B">
              <w:rPr>
                <w:color w:val="0070C0"/>
                <w:sz w:val="20"/>
                <w:szCs w:val="20"/>
              </w:rPr>
              <w:t>RAN4 to discuss the SSB based L1-RSRP accuracy without measurement restriction (i.e., 1 sample) based on the simulation results.</w:t>
            </w:r>
          </w:p>
          <w:p w14:paraId="4C2FE332" w14:textId="77777777" w:rsidR="00AD5405" w:rsidRPr="00E77FCA" w:rsidRDefault="00AD5405" w:rsidP="00AD5405">
            <w:pPr>
              <w:spacing w:after="0"/>
              <w:rPr>
                <w:b/>
                <w:color w:val="000000" w:themeColor="text1"/>
                <w:sz w:val="20"/>
                <w:szCs w:val="20"/>
                <w:u w:val="single"/>
                <w:lang w:eastAsia="ko-KR"/>
              </w:rPr>
            </w:pPr>
            <w:r w:rsidRPr="00E77FCA">
              <w:rPr>
                <w:b/>
                <w:color w:val="000000" w:themeColor="text1"/>
                <w:sz w:val="20"/>
                <w:szCs w:val="20"/>
                <w:u w:val="single"/>
                <w:lang w:eastAsia="ko-KR"/>
              </w:rPr>
              <w:t>CSI-RS based L1-RSRP (excluding 60 kHz SCS): accuracy without measurement restriction</w:t>
            </w:r>
          </w:p>
          <w:p w14:paraId="642BD452" w14:textId="77777777" w:rsidR="00AD5405" w:rsidRPr="00E77FCA" w:rsidRDefault="00AD5405" w:rsidP="00AD5405">
            <w:pPr>
              <w:pStyle w:val="ListParagraph"/>
              <w:widowControl/>
              <w:numPr>
                <w:ilvl w:val="1"/>
                <w:numId w:val="35"/>
              </w:numPr>
              <w:autoSpaceDN w:val="0"/>
              <w:spacing w:after="0" w:line="240" w:lineRule="auto"/>
              <w:ind w:left="1440" w:firstLineChars="0"/>
              <w:rPr>
                <w:color w:val="000000" w:themeColor="text1"/>
                <w:sz w:val="20"/>
                <w:szCs w:val="20"/>
                <w:lang w:eastAsia="zh-CN"/>
              </w:rPr>
            </w:pPr>
            <w:r w:rsidRPr="00E77FCA">
              <w:rPr>
                <w:color w:val="000000" w:themeColor="text1"/>
                <w:sz w:val="20"/>
                <w:szCs w:val="20"/>
                <w:lang w:eastAsia="zh-CN"/>
              </w:rPr>
              <w:t>Option 1 (E///):</w:t>
            </w:r>
            <w:r w:rsidRPr="00E77FCA">
              <w:rPr>
                <w:color w:val="000000" w:themeColor="text1"/>
                <w:sz w:val="20"/>
                <w:szCs w:val="20"/>
              </w:rPr>
              <w:t xml:space="preserve"> Relax the CSI-RS based L1-RSRP measurement accuracy requirements for 1Rx by:</w:t>
            </w:r>
          </w:p>
          <w:p w14:paraId="007D41DB" w14:textId="77777777" w:rsidR="00AD5405" w:rsidRPr="00E77FCA" w:rsidRDefault="00AD5405" w:rsidP="00AD5405">
            <w:pPr>
              <w:pStyle w:val="ListParagraph"/>
              <w:widowControl/>
              <w:numPr>
                <w:ilvl w:val="2"/>
                <w:numId w:val="35"/>
              </w:numPr>
              <w:autoSpaceDN w:val="0"/>
              <w:spacing w:after="0" w:line="240" w:lineRule="auto"/>
              <w:ind w:firstLineChars="0"/>
              <w:rPr>
                <w:color w:val="000000" w:themeColor="text1"/>
                <w:sz w:val="20"/>
                <w:szCs w:val="20"/>
                <w:lang w:eastAsia="zh-CN"/>
              </w:rPr>
            </w:pPr>
            <w:r w:rsidRPr="00E77FCA">
              <w:rPr>
                <w:color w:val="000000" w:themeColor="text1"/>
                <w:sz w:val="20"/>
                <w:szCs w:val="20"/>
              </w:rPr>
              <w:t xml:space="preserve">0.5dB for FR1 </w:t>
            </w:r>
          </w:p>
          <w:p w14:paraId="60542FE5" w14:textId="77777777" w:rsidR="00AD5405" w:rsidRPr="00E77FCA" w:rsidRDefault="00AD5405" w:rsidP="00AD5405">
            <w:pPr>
              <w:pStyle w:val="ListParagraph"/>
              <w:widowControl/>
              <w:numPr>
                <w:ilvl w:val="2"/>
                <w:numId w:val="35"/>
              </w:numPr>
              <w:autoSpaceDN w:val="0"/>
              <w:spacing w:after="0" w:line="240" w:lineRule="auto"/>
              <w:ind w:firstLineChars="0"/>
              <w:rPr>
                <w:color w:val="000000" w:themeColor="text1"/>
                <w:sz w:val="20"/>
                <w:szCs w:val="20"/>
                <w:lang w:eastAsia="zh-CN"/>
              </w:rPr>
            </w:pPr>
            <w:r w:rsidRPr="00E77FCA">
              <w:rPr>
                <w:color w:val="000000" w:themeColor="text1"/>
                <w:sz w:val="20"/>
                <w:szCs w:val="20"/>
              </w:rPr>
              <w:t>1.0dB for FR2.</w:t>
            </w:r>
          </w:p>
          <w:p w14:paraId="18BE4D05" w14:textId="77777777" w:rsidR="00AD5405" w:rsidRPr="00E77FCA" w:rsidRDefault="00AD5405" w:rsidP="00AD5405">
            <w:pPr>
              <w:pStyle w:val="ListParagraph"/>
              <w:widowControl/>
              <w:numPr>
                <w:ilvl w:val="1"/>
                <w:numId w:val="35"/>
              </w:numPr>
              <w:autoSpaceDN w:val="0"/>
              <w:spacing w:after="0" w:line="240" w:lineRule="auto"/>
              <w:ind w:left="1440" w:firstLineChars="0"/>
              <w:rPr>
                <w:color w:val="000000" w:themeColor="text1"/>
                <w:sz w:val="20"/>
                <w:szCs w:val="20"/>
                <w:lang w:eastAsia="zh-CN"/>
              </w:rPr>
            </w:pPr>
            <w:r w:rsidRPr="00E77FCA">
              <w:rPr>
                <w:color w:val="000000" w:themeColor="text1"/>
                <w:sz w:val="20"/>
                <w:szCs w:val="20"/>
                <w:lang w:eastAsia="zh-CN"/>
              </w:rPr>
              <w:t xml:space="preserve">Option 2 (HW): Relax the accuracy requirements by 2 </w:t>
            </w:r>
            <w:proofErr w:type="spellStart"/>
            <w:r w:rsidRPr="00E77FCA">
              <w:rPr>
                <w:color w:val="000000" w:themeColor="text1"/>
                <w:sz w:val="20"/>
                <w:szCs w:val="20"/>
                <w:lang w:eastAsia="zh-CN"/>
              </w:rPr>
              <w:t>dB.</w:t>
            </w:r>
            <w:proofErr w:type="spellEnd"/>
            <w:r w:rsidRPr="00E77FCA">
              <w:rPr>
                <w:color w:val="000000" w:themeColor="text1"/>
                <w:sz w:val="20"/>
                <w:szCs w:val="20"/>
                <w:lang w:eastAsia="zh-CN"/>
              </w:rPr>
              <w:t xml:space="preserve"> </w:t>
            </w:r>
          </w:p>
          <w:p w14:paraId="579D7C2D" w14:textId="77777777" w:rsidR="00AD5405" w:rsidRPr="00E77FCA" w:rsidRDefault="00AD5405" w:rsidP="00AD5405">
            <w:pPr>
              <w:pStyle w:val="ListParagraph"/>
              <w:widowControl/>
              <w:numPr>
                <w:ilvl w:val="1"/>
                <w:numId w:val="35"/>
              </w:numPr>
              <w:autoSpaceDN w:val="0"/>
              <w:spacing w:after="0" w:line="240" w:lineRule="auto"/>
              <w:ind w:left="1440" w:firstLineChars="0"/>
              <w:rPr>
                <w:color w:val="000000" w:themeColor="text1"/>
                <w:sz w:val="20"/>
                <w:szCs w:val="20"/>
                <w:lang w:eastAsia="zh-CN"/>
              </w:rPr>
            </w:pPr>
            <w:r w:rsidRPr="00E77FCA">
              <w:rPr>
                <w:color w:val="000000" w:themeColor="text1"/>
                <w:sz w:val="20"/>
                <w:szCs w:val="20"/>
                <w:lang w:eastAsia="zh-CN"/>
              </w:rPr>
              <w:t xml:space="preserve">Option 3 (vivo): </w:t>
            </w:r>
            <w:r w:rsidRPr="00E77FCA">
              <w:rPr>
                <w:color w:val="000000"/>
                <w:sz w:val="20"/>
                <w:szCs w:val="20"/>
                <w:lang w:eastAsia="sv-SE"/>
              </w:rPr>
              <w:t>Accuracy requirements are reused.</w:t>
            </w:r>
          </w:p>
          <w:p w14:paraId="4FB1AF80" w14:textId="77777777" w:rsidR="00AD5405" w:rsidRPr="00E77FCA" w:rsidRDefault="00AD5405" w:rsidP="00AD5405">
            <w:pPr>
              <w:spacing w:after="0"/>
              <w:rPr>
                <w:b/>
                <w:color w:val="000000" w:themeColor="text1"/>
                <w:sz w:val="20"/>
                <w:szCs w:val="20"/>
                <w:u w:val="single"/>
                <w:lang w:eastAsia="ko-KR"/>
              </w:rPr>
            </w:pPr>
            <w:r w:rsidRPr="00E77FCA">
              <w:rPr>
                <w:b/>
                <w:color w:val="000000" w:themeColor="text1"/>
                <w:sz w:val="20"/>
                <w:szCs w:val="20"/>
                <w:u w:val="single"/>
                <w:lang w:eastAsia="ko-KR"/>
              </w:rPr>
              <w:t>SSB-based L1-RSRP (excluding 60 kHz SCS): accuracy with measurement restriction</w:t>
            </w:r>
          </w:p>
          <w:p w14:paraId="6EA6A394" w14:textId="77777777" w:rsidR="00AD5405" w:rsidRPr="00E77FCA" w:rsidRDefault="00AD5405" w:rsidP="00AD5405">
            <w:pPr>
              <w:pStyle w:val="ListParagraph"/>
              <w:widowControl/>
              <w:numPr>
                <w:ilvl w:val="1"/>
                <w:numId w:val="35"/>
              </w:numPr>
              <w:autoSpaceDN w:val="0"/>
              <w:spacing w:after="0" w:line="240" w:lineRule="auto"/>
              <w:ind w:left="1440" w:firstLineChars="0"/>
              <w:rPr>
                <w:color w:val="000000" w:themeColor="text1"/>
                <w:sz w:val="20"/>
                <w:szCs w:val="20"/>
                <w:lang w:eastAsia="zh-CN"/>
              </w:rPr>
            </w:pPr>
            <w:r w:rsidRPr="00E77FCA">
              <w:rPr>
                <w:color w:val="000000" w:themeColor="text1"/>
                <w:sz w:val="20"/>
                <w:szCs w:val="20"/>
                <w:lang w:eastAsia="zh-CN"/>
              </w:rPr>
              <w:t xml:space="preserve">Option 1 (vivo): Relax the accuracy requirements by 2 </w:t>
            </w:r>
            <w:proofErr w:type="spellStart"/>
            <w:r w:rsidRPr="00E77FCA">
              <w:rPr>
                <w:color w:val="000000" w:themeColor="text1"/>
                <w:sz w:val="20"/>
                <w:szCs w:val="20"/>
                <w:lang w:eastAsia="zh-CN"/>
              </w:rPr>
              <w:t>dB.</w:t>
            </w:r>
            <w:proofErr w:type="spellEnd"/>
          </w:p>
          <w:p w14:paraId="09DE5C0E" w14:textId="77777777" w:rsidR="00AD5405" w:rsidRPr="00E77FCA" w:rsidRDefault="00AD5405" w:rsidP="00AD5405">
            <w:pPr>
              <w:spacing w:after="0"/>
              <w:rPr>
                <w:b/>
                <w:color w:val="000000" w:themeColor="text1"/>
                <w:sz w:val="20"/>
                <w:szCs w:val="20"/>
                <w:u w:val="single"/>
                <w:lang w:eastAsia="ko-KR"/>
              </w:rPr>
            </w:pPr>
            <w:r w:rsidRPr="00E77FCA">
              <w:rPr>
                <w:b/>
                <w:color w:val="000000" w:themeColor="text1"/>
                <w:sz w:val="20"/>
                <w:szCs w:val="20"/>
                <w:u w:val="single"/>
                <w:lang w:eastAsia="ko-KR"/>
              </w:rPr>
              <w:t>CSI-RS based L1-RSRP (excluding 60 kHz SCS): accuracy with measurement restriction</w:t>
            </w:r>
          </w:p>
          <w:p w14:paraId="37CDAE10" w14:textId="1A107BC6" w:rsidR="00AD5405" w:rsidRPr="00AD5405" w:rsidRDefault="00AD5405" w:rsidP="00AD5405">
            <w:pPr>
              <w:pStyle w:val="ListParagraph"/>
              <w:widowControl/>
              <w:numPr>
                <w:ilvl w:val="1"/>
                <w:numId w:val="35"/>
              </w:numPr>
              <w:autoSpaceDN w:val="0"/>
              <w:spacing w:after="0" w:line="240" w:lineRule="auto"/>
              <w:ind w:left="1440" w:firstLineChars="0"/>
              <w:rPr>
                <w:color w:val="000000" w:themeColor="text1"/>
                <w:sz w:val="20"/>
                <w:szCs w:val="20"/>
                <w:lang w:eastAsia="zh-CN"/>
              </w:rPr>
            </w:pPr>
            <w:r w:rsidRPr="00E77FCA">
              <w:rPr>
                <w:color w:val="000000" w:themeColor="text1"/>
                <w:sz w:val="20"/>
                <w:szCs w:val="20"/>
                <w:lang w:eastAsia="zh-CN"/>
              </w:rPr>
              <w:t xml:space="preserve">Option 1 (vivo): Relax the accuracy requirements by 2 </w:t>
            </w:r>
            <w:proofErr w:type="spellStart"/>
            <w:r w:rsidRPr="00E77FCA">
              <w:rPr>
                <w:color w:val="000000" w:themeColor="text1"/>
                <w:sz w:val="20"/>
                <w:szCs w:val="20"/>
                <w:lang w:eastAsia="zh-CN"/>
              </w:rPr>
              <w:t>dB.</w:t>
            </w:r>
            <w:proofErr w:type="spellEnd"/>
          </w:p>
        </w:tc>
      </w:tr>
    </w:tbl>
    <w:p w14:paraId="3F724241" w14:textId="4ACC7887" w:rsidR="00AD5405" w:rsidRDefault="00AD5405" w:rsidP="00233FC9">
      <w:pPr>
        <w:spacing w:after="120"/>
        <w:jc w:val="both"/>
        <w:rPr>
          <w:b/>
          <w:bCs/>
          <w:i/>
          <w:iCs/>
        </w:rPr>
      </w:pPr>
    </w:p>
    <w:p w14:paraId="2138B6DA" w14:textId="20C0C3D4" w:rsidR="005859EC" w:rsidRDefault="005859EC" w:rsidP="005859EC">
      <w:pPr>
        <w:spacing w:after="120"/>
        <w:jc w:val="both"/>
        <w:rPr>
          <w:b/>
          <w:bCs/>
          <w:i/>
          <w:iCs/>
        </w:rPr>
      </w:pPr>
      <w:r w:rsidRPr="00861B23">
        <w:t>Regarding the CSI-RS</w:t>
      </w:r>
      <w:r>
        <w:t>/SSB</w:t>
      </w:r>
      <w:r w:rsidRPr="00861B23">
        <w:t xml:space="preserve"> based L1-RSRP</w:t>
      </w:r>
      <w:r>
        <w:t xml:space="preserve"> measurement delay</w:t>
      </w:r>
      <w:r w:rsidRPr="00861B23">
        <w:t>, we think one shot is a baseline assumption for such beam measurement requirement in R15, so we propose to not change the CSI-RS</w:t>
      </w:r>
      <w:r>
        <w:t>/SSB</w:t>
      </w:r>
      <w:r w:rsidRPr="00861B23">
        <w:t xml:space="preserve"> based L1-RSRP measurement delay requirement</w:t>
      </w:r>
      <w:r>
        <w:t xml:space="preserve"> for both FR1 and FR2</w:t>
      </w:r>
      <w:r w:rsidRPr="00861B23">
        <w:t>. However, the L1-RSRP measurement accuracy needs to be revisited</w:t>
      </w:r>
      <w:r>
        <w:t>.</w:t>
      </w:r>
    </w:p>
    <w:p w14:paraId="5C6BAA3C" w14:textId="0D17E55A" w:rsidR="005859EC" w:rsidRDefault="005859EC" w:rsidP="005859EC">
      <w:pPr>
        <w:spacing w:after="180"/>
        <w:jc w:val="both"/>
        <w:rPr>
          <w:b/>
          <w:bCs/>
          <w:i/>
          <w:iCs/>
        </w:rPr>
      </w:pPr>
      <w:r w:rsidRPr="005859EC">
        <w:rPr>
          <w:b/>
          <w:bCs/>
          <w:i/>
          <w:iCs/>
        </w:rPr>
        <w:t xml:space="preserve">Proposal </w:t>
      </w:r>
      <w:r w:rsidR="00F27111">
        <w:rPr>
          <w:b/>
          <w:bCs/>
          <w:i/>
          <w:iCs/>
        </w:rPr>
        <w:t>7</w:t>
      </w:r>
      <w:r w:rsidRPr="005859EC">
        <w:rPr>
          <w:b/>
          <w:bCs/>
          <w:i/>
          <w:iCs/>
        </w:rPr>
        <w:t xml:space="preserve">: For </w:t>
      </w:r>
      <w:proofErr w:type="spellStart"/>
      <w:r w:rsidRPr="005859EC">
        <w:rPr>
          <w:b/>
          <w:bCs/>
          <w:i/>
          <w:iCs/>
        </w:rPr>
        <w:t>RedCap</w:t>
      </w:r>
      <w:proofErr w:type="spellEnd"/>
      <w:r w:rsidRPr="005859EC">
        <w:rPr>
          <w:b/>
          <w:bCs/>
          <w:i/>
          <w:iCs/>
        </w:rPr>
        <w:t xml:space="preserve"> UE with 1R</w:t>
      </w:r>
      <w:r w:rsidR="007B0E92">
        <w:rPr>
          <w:b/>
          <w:bCs/>
          <w:i/>
          <w:iCs/>
        </w:rPr>
        <w:t>x,</w:t>
      </w:r>
      <w:r w:rsidRPr="005859EC">
        <w:rPr>
          <w:b/>
          <w:bCs/>
          <w:i/>
          <w:iCs/>
        </w:rPr>
        <w:t xml:space="preserve"> SSB-based L1-RSRP measurement period can be unchanged for both FR1 and FR2.</w:t>
      </w:r>
    </w:p>
    <w:p w14:paraId="70B04940" w14:textId="1CF24D83" w:rsidR="005859EC" w:rsidRPr="005859EC" w:rsidRDefault="005859EC" w:rsidP="005859EC">
      <w:pPr>
        <w:spacing w:after="180"/>
        <w:jc w:val="both"/>
        <w:rPr>
          <w:b/>
          <w:bCs/>
          <w:i/>
          <w:iCs/>
        </w:rPr>
      </w:pPr>
      <w:r w:rsidRPr="005859EC">
        <w:rPr>
          <w:b/>
          <w:bCs/>
          <w:i/>
          <w:iCs/>
        </w:rPr>
        <w:lastRenderedPageBreak/>
        <w:t xml:space="preserve">Proposal </w:t>
      </w:r>
      <w:r w:rsidR="00F27111">
        <w:rPr>
          <w:b/>
          <w:bCs/>
          <w:i/>
          <w:iCs/>
        </w:rPr>
        <w:t>8</w:t>
      </w:r>
      <w:r w:rsidRPr="005859EC">
        <w:rPr>
          <w:b/>
          <w:bCs/>
          <w:i/>
          <w:iCs/>
        </w:rPr>
        <w:t xml:space="preserve">: For </w:t>
      </w:r>
      <w:proofErr w:type="spellStart"/>
      <w:r w:rsidRPr="005859EC">
        <w:rPr>
          <w:b/>
          <w:bCs/>
          <w:i/>
          <w:iCs/>
        </w:rPr>
        <w:t>RedCap</w:t>
      </w:r>
      <w:proofErr w:type="spellEnd"/>
      <w:r w:rsidRPr="005859EC">
        <w:rPr>
          <w:b/>
          <w:bCs/>
          <w:i/>
          <w:iCs/>
        </w:rPr>
        <w:t xml:space="preserve"> UE with 1R</w:t>
      </w:r>
      <w:r w:rsidR="007B0E92">
        <w:rPr>
          <w:b/>
          <w:bCs/>
          <w:i/>
          <w:iCs/>
        </w:rPr>
        <w:t>x,</w:t>
      </w:r>
      <w:r w:rsidRPr="005859EC">
        <w:rPr>
          <w:b/>
          <w:bCs/>
          <w:i/>
          <w:iCs/>
        </w:rPr>
        <w:t xml:space="preserve"> </w:t>
      </w:r>
      <w:r>
        <w:rPr>
          <w:b/>
          <w:bCs/>
          <w:i/>
          <w:iCs/>
        </w:rPr>
        <w:t>CSI-RS</w:t>
      </w:r>
      <w:r w:rsidRPr="005859EC">
        <w:rPr>
          <w:b/>
          <w:bCs/>
          <w:i/>
          <w:iCs/>
        </w:rPr>
        <w:t>-based L1-RSRP measurement period can be unchanged for both FR1 and FR2.</w:t>
      </w:r>
    </w:p>
    <w:p w14:paraId="5AEDA5C2" w14:textId="0815BC65" w:rsidR="00985A8B" w:rsidRPr="007B0E92" w:rsidRDefault="00985A8B" w:rsidP="007B0E92">
      <w:pPr>
        <w:spacing w:after="120"/>
        <w:jc w:val="both"/>
        <w:rPr>
          <w:rFonts w:eastAsia="MS Mincho"/>
          <w:color w:val="000009"/>
        </w:rPr>
      </w:pPr>
      <w:r w:rsidRPr="007B0E92">
        <w:t>Regarding L1-RSRP</w:t>
      </w:r>
      <w:r w:rsidR="007B0E92" w:rsidRPr="007B0E92">
        <w:t xml:space="preserve"> measurement accuracy</w:t>
      </w:r>
      <w:r w:rsidRPr="007B0E92">
        <w:t>,</w:t>
      </w:r>
      <w:r w:rsidRPr="007B0E92">
        <w:rPr>
          <w:rFonts w:eastAsia="MS Mincho"/>
          <w:color w:val="000009"/>
        </w:rPr>
        <w:t xml:space="preserve"> </w:t>
      </w:r>
      <w:r w:rsidR="007B0E92" w:rsidRPr="007B0E92">
        <w:rPr>
          <w:rFonts w:eastAsia="MS Mincho"/>
          <w:color w:val="000009"/>
        </w:rPr>
        <w:t xml:space="preserve">we need to first clarify one point that: even though in L1-RSRP delay requirement we have different sample number according to whether higher layer parameter </w:t>
      </w:r>
      <w:proofErr w:type="spellStart"/>
      <w:r w:rsidR="007B0E92" w:rsidRPr="007B0E92">
        <w:rPr>
          <w:rFonts w:eastAsia="MS Mincho"/>
          <w:i/>
          <w:iCs/>
          <w:color w:val="000009"/>
        </w:rPr>
        <w:t>timeRestrictionForChannelMeasurement</w:t>
      </w:r>
      <w:proofErr w:type="spellEnd"/>
      <w:r w:rsidR="007B0E92" w:rsidRPr="007B0E92">
        <w:rPr>
          <w:rFonts w:eastAsia="MS Mincho"/>
          <w:color w:val="000009"/>
        </w:rPr>
        <w:t xml:space="preserve"> is configured or not, the accuracy requirement shall be defined based on the single sample. </w:t>
      </w:r>
      <w:r w:rsidR="00915362" w:rsidRPr="007B0E92">
        <w:rPr>
          <w:rFonts w:eastAsia="MS Mincho"/>
          <w:color w:val="000009"/>
        </w:rPr>
        <w:t xml:space="preserve">In </w:t>
      </w:r>
      <w:r w:rsidR="007B0E92" w:rsidRPr="007B0E92">
        <w:rPr>
          <w:rFonts w:eastAsia="MS Mincho"/>
          <w:color w:val="000009"/>
        </w:rPr>
        <w:t>previous a</w:t>
      </w:r>
      <w:r w:rsidR="00915362" w:rsidRPr="007B0E92">
        <w:rPr>
          <w:rFonts w:eastAsia="MS Mincho"/>
          <w:color w:val="000009"/>
        </w:rPr>
        <w:t>greed WF (</w:t>
      </w:r>
      <w:hyperlink r:id="rId11" w:history="1">
        <w:r w:rsidR="00915362" w:rsidRPr="007B0E92">
          <w:rPr>
            <w:rFonts w:eastAsia="MS Mincho"/>
            <w:color w:val="000009"/>
          </w:rPr>
          <w:t>R4-1902565</w:t>
        </w:r>
      </w:hyperlink>
      <w:r w:rsidR="00915362" w:rsidRPr="007B0E92">
        <w:rPr>
          <w:rFonts w:eastAsia="MS Mincho"/>
          <w:color w:val="000009"/>
        </w:rPr>
        <w:t>)</w:t>
      </w:r>
      <w:r w:rsidR="007B0E92" w:rsidRPr="007B0E92">
        <w:rPr>
          <w:rFonts w:eastAsia="MS Mincho"/>
          <w:color w:val="000009"/>
        </w:rPr>
        <w:t xml:space="preserve"> of R15, it was agreed that,</w:t>
      </w:r>
    </w:p>
    <w:p w14:paraId="34AFA335" w14:textId="77777777" w:rsidR="00915362" w:rsidRPr="00915362" w:rsidRDefault="00915362" w:rsidP="00915362">
      <w:pPr>
        <w:numPr>
          <w:ilvl w:val="0"/>
          <w:numId w:val="36"/>
        </w:numPr>
        <w:spacing w:after="120"/>
        <w:jc w:val="both"/>
        <w:rPr>
          <w:i/>
          <w:iCs/>
          <w:highlight w:val="green"/>
        </w:rPr>
      </w:pPr>
      <w:r w:rsidRPr="00915362">
        <w:rPr>
          <w:i/>
          <w:iCs/>
          <w:highlight w:val="green"/>
        </w:rPr>
        <w:t xml:space="preserve">For measurement accuracy, </w:t>
      </w:r>
    </w:p>
    <w:p w14:paraId="511508FC" w14:textId="77777777" w:rsidR="00915362" w:rsidRPr="00915362" w:rsidRDefault="00915362" w:rsidP="00915362">
      <w:pPr>
        <w:numPr>
          <w:ilvl w:val="1"/>
          <w:numId w:val="36"/>
        </w:numPr>
        <w:spacing w:after="120"/>
        <w:jc w:val="both"/>
        <w:rPr>
          <w:i/>
          <w:iCs/>
          <w:highlight w:val="green"/>
        </w:rPr>
      </w:pPr>
      <w:r w:rsidRPr="00915362">
        <w:rPr>
          <w:i/>
          <w:iCs/>
          <w:highlight w:val="green"/>
        </w:rPr>
        <w:t>The accuracy is defined based on the single sample.</w:t>
      </w:r>
    </w:p>
    <w:p w14:paraId="0F3B71F2" w14:textId="54048AB3" w:rsidR="00915362" w:rsidRDefault="007B0E92" w:rsidP="00233FC9">
      <w:pPr>
        <w:spacing w:after="120"/>
        <w:jc w:val="both"/>
        <w:rPr>
          <w:rFonts w:eastAsia="MS Mincho"/>
          <w:color w:val="000009"/>
        </w:rPr>
      </w:pPr>
      <w:r w:rsidRPr="007B0E92">
        <w:rPr>
          <w:rFonts w:eastAsia="MS Mincho"/>
          <w:color w:val="000009"/>
        </w:rPr>
        <w:t>Thus, we propose:</w:t>
      </w:r>
    </w:p>
    <w:p w14:paraId="133E779E" w14:textId="566EE6B6" w:rsidR="00C65B5E" w:rsidRPr="005859EC" w:rsidRDefault="00C65B5E" w:rsidP="00C65B5E">
      <w:pPr>
        <w:spacing w:after="180"/>
        <w:jc w:val="both"/>
        <w:rPr>
          <w:b/>
          <w:bCs/>
          <w:i/>
          <w:iCs/>
        </w:rPr>
      </w:pPr>
      <w:r w:rsidRPr="005859EC">
        <w:rPr>
          <w:b/>
          <w:bCs/>
          <w:i/>
          <w:iCs/>
        </w:rPr>
        <w:t xml:space="preserve">Proposal </w:t>
      </w:r>
      <w:r w:rsidR="00F27111">
        <w:rPr>
          <w:b/>
          <w:bCs/>
          <w:i/>
          <w:iCs/>
        </w:rPr>
        <w:t>9</w:t>
      </w:r>
      <w:r w:rsidRPr="005859EC">
        <w:rPr>
          <w:b/>
          <w:bCs/>
          <w:i/>
          <w:iCs/>
        </w:rPr>
        <w:t xml:space="preserve">: </w:t>
      </w:r>
      <w:r>
        <w:rPr>
          <w:b/>
          <w:bCs/>
          <w:i/>
          <w:iCs/>
        </w:rPr>
        <w:t>The SSB-based and</w:t>
      </w:r>
      <w:r w:rsidRPr="005859EC">
        <w:rPr>
          <w:b/>
          <w:bCs/>
          <w:i/>
          <w:iCs/>
        </w:rPr>
        <w:t xml:space="preserve"> </w:t>
      </w:r>
      <w:r>
        <w:rPr>
          <w:b/>
          <w:bCs/>
          <w:i/>
          <w:iCs/>
        </w:rPr>
        <w:t>CSI-RS</w:t>
      </w:r>
      <w:r w:rsidRPr="005859EC">
        <w:rPr>
          <w:b/>
          <w:bCs/>
          <w:i/>
          <w:iCs/>
        </w:rPr>
        <w:t xml:space="preserve">-based L1-RSRP measurement </w:t>
      </w:r>
      <w:r>
        <w:rPr>
          <w:b/>
          <w:bCs/>
          <w:i/>
          <w:iCs/>
        </w:rPr>
        <w:t>accuracy</w:t>
      </w:r>
      <w:r w:rsidR="00F34FBE">
        <w:rPr>
          <w:b/>
          <w:bCs/>
          <w:i/>
          <w:iCs/>
        </w:rPr>
        <w:t xml:space="preserve"> of </w:t>
      </w:r>
      <w:proofErr w:type="spellStart"/>
      <w:r w:rsidR="00F34FBE">
        <w:rPr>
          <w:b/>
          <w:bCs/>
          <w:i/>
          <w:iCs/>
        </w:rPr>
        <w:t>RedCap</w:t>
      </w:r>
      <w:proofErr w:type="spellEnd"/>
      <w:r w:rsidR="00F34FBE">
        <w:rPr>
          <w:b/>
          <w:bCs/>
          <w:i/>
          <w:iCs/>
        </w:rPr>
        <w:t xml:space="preserve"> UE</w:t>
      </w:r>
      <w:r w:rsidRPr="005859EC">
        <w:rPr>
          <w:b/>
          <w:bCs/>
          <w:i/>
          <w:iCs/>
        </w:rPr>
        <w:t xml:space="preserve"> </w:t>
      </w:r>
      <w:r>
        <w:rPr>
          <w:b/>
          <w:bCs/>
          <w:i/>
          <w:iCs/>
        </w:rPr>
        <w:t xml:space="preserve">is </w:t>
      </w:r>
      <w:r w:rsidR="00F34FBE">
        <w:rPr>
          <w:b/>
          <w:bCs/>
          <w:i/>
          <w:iCs/>
        </w:rPr>
        <w:t>defined</w:t>
      </w:r>
      <w:r>
        <w:rPr>
          <w:b/>
          <w:bCs/>
          <w:i/>
          <w:iCs/>
        </w:rPr>
        <w:t xml:space="preserve"> based on the single sample</w:t>
      </w:r>
      <w:r w:rsidRPr="005859EC">
        <w:rPr>
          <w:b/>
          <w:bCs/>
          <w:i/>
          <w:iCs/>
        </w:rPr>
        <w:t xml:space="preserve"> for both FR1 and FR2.</w:t>
      </w:r>
    </w:p>
    <w:p w14:paraId="4D49E139" w14:textId="573E168E" w:rsidR="00C65B5E" w:rsidRDefault="00786E2D" w:rsidP="00233FC9">
      <w:pPr>
        <w:spacing w:after="120"/>
        <w:jc w:val="both"/>
        <w:rPr>
          <w:rFonts w:eastAsia="MS Mincho"/>
          <w:color w:val="000009"/>
        </w:rPr>
      </w:pPr>
      <w:r>
        <w:rPr>
          <w:rFonts w:eastAsia="MS Mincho"/>
          <w:color w:val="000009"/>
        </w:rPr>
        <w:t xml:space="preserve">Based on the simulation assumption in </w:t>
      </w:r>
      <w:r w:rsidRPr="00786E2D">
        <w:rPr>
          <w:rFonts w:eastAsia="MS Mincho"/>
          <w:color w:val="000009"/>
        </w:rPr>
        <w:t>R4-2115362</w:t>
      </w:r>
      <w:r>
        <w:rPr>
          <w:rFonts w:eastAsia="MS Mincho"/>
          <w:color w:val="000009"/>
        </w:rPr>
        <w:t>, we perform the LLS on SSB based L1-RSRP with 1 sample under SNR=-3dB for both 1Rx and 2Rx, duplicated as followings.</w:t>
      </w:r>
    </w:p>
    <w:tbl>
      <w:tblPr>
        <w:tblStyle w:val="TableGrid"/>
        <w:tblW w:w="0" w:type="auto"/>
        <w:tblLook w:val="04A0" w:firstRow="1" w:lastRow="0" w:firstColumn="1" w:lastColumn="0" w:noHBand="0" w:noVBand="1"/>
      </w:tblPr>
      <w:tblGrid>
        <w:gridCol w:w="9629"/>
      </w:tblGrid>
      <w:tr w:rsidR="00523D22" w14:paraId="18E2C466" w14:textId="77777777" w:rsidTr="00523D22">
        <w:tc>
          <w:tcPr>
            <w:tcW w:w="9629" w:type="dxa"/>
          </w:tcPr>
          <w:p w14:paraId="616C7574" w14:textId="4109ECF5" w:rsidR="00523D22" w:rsidRDefault="00AC50DA" w:rsidP="00AC50DA">
            <w:pPr>
              <w:spacing w:after="120"/>
              <w:jc w:val="center"/>
              <w:rPr>
                <w:rFonts w:eastAsia="MS Mincho"/>
                <w:color w:val="000009"/>
              </w:rPr>
            </w:pPr>
            <w:r>
              <w:rPr>
                <w:rFonts w:eastAsia="MS Mincho"/>
                <w:noProof/>
                <w:color w:val="000009"/>
              </w:rPr>
              <w:drawing>
                <wp:inline distT="0" distB="0" distL="0" distR="0" wp14:anchorId="743B8A94" wp14:editId="4DD5565C">
                  <wp:extent cx="4055018" cy="2895600"/>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98135" cy="2926389"/>
                          </a:xfrm>
                          <a:prstGeom prst="rect">
                            <a:avLst/>
                          </a:prstGeom>
                        </pic:spPr>
                      </pic:pic>
                    </a:graphicData>
                  </a:graphic>
                </wp:inline>
              </w:drawing>
            </w:r>
            <w:r>
              <w:rPr>
                <w:rFonts w:eastAsia="MS Mincho"/>
                <w:noProof/>
                <w:color w:val="000009"/>
              </w:rPr>
              <w:drawing>
                <wp:inline distT="0" distB="0" distL="0" distR="0" wp14:anchorId="34D45C47" wp14:editId="4B090038">
                  <wp:extent cx="4104640" cy="2805839"/>
                  <wp:effectExtent l="0" t="0" r="0" b="127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63193" cy="2845865"/>
                          </a:xfrm>
                          <a:prstGeom prst="rect">
                            <a:avLst/>
                          </a:prstGeom>
                        </pic:spPr>
                      </pic:pic>
                    </a:graphicData>
                  </a:graphic>
                </wp:inline>
              </w:drawing>
            </w:r>
          </w:p>
        </w:tc>
      </w:tr>
      <w:tr w:rsidR="00523D22" w14:paraId="50E0301F" w14:textId="77777777" w:rsidTr="00523D22">
        <w:tc>
          <w:tcPr>
            <w:tcW w:w="9629" w:type="dxa"/>
          </w:tcPr>
          <w:p w14:paraId="5995C019" w14:textId="77777777" w:rsidR="00523D22" w:rsidRDefault="007B3366" w:rsidP="007B3366">
            <w:pPr>
              <w:spacing w:after="120"/>
              <w:jc w:val="center"/>
              <w:rPr>
                <w:rFonts w:eastAsia="MS Mincho"/>
                <w:color w:val="000009"/>
              </w:rPr>
            </w:pPr>
            <w:r>
              <w:rPr>
                <w:rFonts w:eastAsia="MS Mincho"/>
                <w:noProof/>
                <w:color w:val="000009"/>
              </w:rPr>
              <w:lastRenderedPageBreak/>
              <w:drawing>
                <wp:inline distT="0" distB="0" distL="0" distR="0" wp14:anchorId="77B82EF9" wp14:editId="6099FB09">
                  <wp:extent cx="4054839" cy="3041024"/>
                  <wp:effectExtent l="0" t="0" r="0" b="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70052" cy="3052434"/>
                          </a:xfrm>
                          <a:prstGeom prst="rect">
                            <a:avLst/>
                          </a:prstGeom>
                        </pic:spPr>
                      </pic:pic>
                    </a:graphicData>
                  </a:graphic>
                </wp:inline>
              </w:drawing>
            </w:r>
          </w:p>
          <w:p w14:paraId="4E954E0D" w14:textId="2DEB7569" w:rsidR="007B3366" w:rsidRDefault="007B3366" w:rsidP="007B3366">
            <w:pPr>
              <w:spacing w:after="120"/>
              <w:jc w:val="center"/>
              <w:rPr>
                <w:rFonts w:eastAsia="MS Mincho"/>
                <w:color w:val="000009"/>
              </w:rPr>
            </w:pPr>
            <w:r>
              <w:rPr>
                <w:rFonts w:eastAsia="MS Mincho"/>
                <w:noProof/>
                <w:color w:val="000009"/>
              </w:rPr>
              <w:drawing>
                <wp:inline distT="0" distB="0" distL="0" distR="0" wp14:anchorId="3D040081" wp14:editId="4AA0F34F">
                  <wp:extent cx="4007509" cy="3005528"/>
                  <wp:effectExtent l="0" t="0" r="5715" b="444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23902" cy="3017822"/>
                          </a:xfrm>
                          <a:prstGeom prst="rect">
                            <a:avLst/>
                          </a:prstGeom>
                        </pic:spPr>
                      </pic:pic>
                    </a:graphicData>
                  </a:graphic>
                </wp:inline>
              </w:drawing>
            </w:r>
          </w:p>
        </w:tc>
      </w:tr>
    </w:tbl>
    <w:p w14:paraId="5778C2C8" w14:textId="4ED546A6" w:rsidR="00786E2D" w:rsidRDefault="00786E2D" w:rsidP="00233FC9">
      <w:pPr>
        <w:spacing w:after="120"/>
        <w:jc w:val="both"/>
        <w:rPr>
          <w:rFonts w:eastAsia="MS Mincho"/>
          <w:color w:val="000009"/>
        </w:rPr>
      </w:pPr>
    </w:p>
    <w:p w14:paraId="01B5C7A2" w14:textId="77777777" w:rsidR="00A409DC" w:rsidRDefault="00786E2D" w:rsidP="00523D22">
      <w:pPr>
        <w:spacing w:after="120"/>
        <w:jc w:val="both"/>
        <w:rPr>
          <w:rFonts w:eastAsia="MS Mincho"/>
          <w:color w:val="000009"/>
        </w:rPr>
      </w:pPr>
      <w:r>
        <w:rPr>
          <w:rFonts w:eastAsia="MS Mincho"/>
          <w:color w:val="000009"/>
        </w:rPr>
        <w:t xml:space="preserve">Comparing the simulation results between 1Rx and 2Rx, we can observe </w:t>
      </w:r>
      <w:r w:rsidR="00A409DC">
        <w:rPr>
          <w:rFonts w:eastAsia="MS Mincho"/>
          <w:color w:val="000009"/>
        </w:rPr>
        <w:t>that:</w:t>
      </w:r>
    </w:p>
    <w:p w14:paraId="796DD781" w14:textId="03CE5382" w:rsidR="00A409DC" w:rsidRDefault="00A409DC" w:rsidP="00523D22">
      <w:pPr>
        <w:spacing w:after="120"/>
        <w:jc w:val="both"/>
        <w:rPr>
          <w:rFonts w:eastAsia="MS Mincho"/>
          <w:color w:val="000009"/>
        </w:rPr>
      </w:pPr>
      <w:r>
        <w:rPr>
          <w:rFonts w:eastAsia="MS Mincho"/>
          <w:color w:val="000009"/>
        </w:rPr>
        <w:t>Delta = 2.6dB for FR1 (RSRP error for 1Rx is 4.6dB and for 2Rx is 1.8dB)</w:t>
      </w:r>
    </w:p>
    <w:p w14:paraId="1D66461F" w14:textId="72309697" w:rsidR="00A409DC" w:rsidRDefault="00A409DC" w:rsidP="00523D22">
      <w:pPr>
        <w:spacing w:after="120"/>
        <w:jc w:val="both"/>
        <w:rPr>
          <w:rFonts w:eastAsia="MS Mincho"/>
          <w:color w:val="000009"/>
        </w:rPr>
      </w:pPr>
      <w:r>
        <w:rPr>
          <w:rFonts w:eastAsia="MS Mincho"/>
          <w:color w:val="000009"/>
        </w:rPr>
        <w:t>Delta = 0.8dB for FR2 (RSRP error for 1Rx is 2.4dB and for 2Rx is 1.6dB)</w:t>
      </w:r>
    </w:p>
    <w:p w14:paraId="062DB2A8" w14:textId="2407A94A" w:rsidR="00523D22" w:rsidRDefault="00523D22" w:rsidP="00523D22">
      <w:pPr>
        <w:spacing w:after="120"/>
        <w:jc w:val="both"/>
      </w:pPr>
      <w:r>
        <w:rPr>
          <w:rFonts w:eastAsia="MS Mincho"/>
          <w:color w:val="000009"/>
        </w:rPr>
        <w:t xml:space="preserve">Like L3 RSRP intra-frequency measurement accuracy, </w:t>
      </w:r>
      <w:r>
        <w:t>the</w:t>
      </w:r>
      <w:r w:rsidRPr="008D229C">
        <w:t xml:space="preserve"> </w:t>
      </w:r>
      <w:r>
        <w:t>legacy</w:t>
      </w:r>
      <w:r w:rsidRPr="008D229C">
        <w:t xml:space="preserve"> FR1 </w:t>
      </w:r>
      <w:r>
        <w:t xml:space="preserve">L1- </w:t>
      </w:r>
      <w:r w:rsidRPr="008D229C">
        <w:t>RSRP measurement accuracy</w:t>
      </w:r>
      <w:r>
        <w:t xml:space="preserve"> consider 1.5dB RF margin reduction to achieve +/-5dB accuracy, but this RF enhancement gain shall not be applied to </w:t>
      </w:r>
      <w:proofErr w:type="spellStart"/>
      <w:r>
        <w:t>RedCap</w:t>
      </w:r>
      <w:proofErr w:type="spellEnd"/>
      <w:r>
        <w:t xml:space="preserve"> UE with 1Rx, like in LTE cat-1bis.</w:t>
      </w:r>
    </w:p>
    <w:p w14:paraId="5E5ED80D" w14:textId="471C60B3" w:rsidR="00523D22" w:rsidRPr="00762B92" w:rsidRDefault="00523D22" w:rsidP="00523D22">
      <w:pPr>
        <w:spacing w:after="120"/>
        <w:jc w:val="both"/>
        <w:rPr>
          <w:b/>
          <w:bCs/>
          <w:i/>
          <w:iCs/>
        </w:rPr>
      </w:pPr>
      <w:r w:rsidRPr="00762B92">
        <w:rPr>
          <w:b/>
          <w:bCs/>
          <w:i/>
          <w:iCs/>
        </w:rPr>
        <w:t xml:space="preserve">Proposal </w:t>
      </w:r>
      <w:r>
        <w:rPr>
          <w:b/>
          <w:bCs/>
          <w:i/>
          <w:iCs/>
        </w:rPr>
        <w:t>1</w:t>
      </w:r>
      <w:r w:rsidR="00F27111">
        <w:rPr>
          <w:b/>
          <w:bCs/>
          <w:i/>
          <w:iCs/>
        </w:rPr>
        <w:t>0</w:t>
      </w:r>
      <w:r w:rsidRPr="00762B92">
        <w:rPr>
          <w:b/>
          <w:bCs/>
          <w:i/>
          <w:iCs/>
        </w:rPr>
        <w:t xml:space="preserve">: legacy 1.5dB RF margin reduction shall not be considered in </w:t>
      </w:r>
      <w:r>
        <w:rPr>
          <w:b/>
          <w:bCs/>
          <w:i/>
          <w:iCs/>
        </w:rPr>
        <w:t>SSB-based and CSI-RS-based L1-</w:t>
      </w:r>
      <w:r w:rsidRPr="00762B92">
        <w:rPr>
          <w:b/>
          <w:bCs/>
          <w:i/>
          <w:iCs/>
        </w:rPr>
        <w:t xml:space="preserve">RSRP accuracy requirement </w:t>
      </w:r>
      <w:r>
        <w:rPr>
          <w:b/>
          <w:bCs/>
          <w:i/>
          <w:iCs/>
        </w:rPr>
        <w:t>for the normal condition with</w:t>
      </w:r>
      <w:r w:rsidRPr="00762B92">
        <w:rPr>
          <w:b/>
          <w:bCs/>
          <w:i/>
          <w:iCs/>
        </w:rPr>
        <w:t xml:space="preserve"> max Io=-70dBm for </w:t>
      </w:r>
      <w:proofErr w:type="spellStart"/>
      <w:r w:rsidRPr="00762B92">
        <w:rPr>
          <w:b/>
          <w:bCs/>
          <w:i/>
          <w:iCs/>
        </w:rPr>
        <w:t>RedCap</w:t>
      </w:r>
      <w:proofErr w:type="spellEnd"/>
      <w:r w:rsidRPr="00762B92">
        <w:rPr>
          <w:b/>
          <w:bCs/>
          <w:i/>
          <w:iCs/>
        </w:rPr>
        <w:t xml:space="preserve"> FR1</w:t>
      </w:r>
      <w:r>
        <w:rPr>
          <w:b/>
          <w:bCs/>
          <w:i/>
          <w:iCs/>
        </w:rPr>
        <w:t>.</w:t>
      </w:r>
    </w:p>
    <w:p w14:paraId="09BC037E" w14:textId="77777777" w:rsidR="00071B5E" w:rsidRDefault="00071B5E" w:rsidP="00071B5E">
      <w:pPr>
        <w:spacing w:after="120"/>
        <w:jc w:val="both"/>
        <w:rPr>
          <w:b/>
          <w:bCs/>
          <w:i/>
          <w:iCs/>
        </w:rPr>
      </w:pPr>
      <w:r w:rsidRPr="008D229C">
        <w:rPr>
          <w:b/>
          <w:bCs/>
          <w:i/>
          <w:iCs/>
        </w:rPr>
        <w:t xml:space="preserve">Proposal </w:t>
      </w:r>
      <w:r>
        <w:rPr>
          <w:b/>
          <w:bCs/>
          <w:i/>
          <w:iCs/>
        </w:rPr>
        <w:t>11</w:t>
      </w:r>
      <w:r w:rsidRPr="008D229C">
        <w:rPr>
          <w:b/>
          <w:bCs/>
          <w:i/>
          <w:iCs/>
        </w:rPr>
        <w:t>: the baseline SSB</w:t>
      </w:r>
      <w:r>
        <w:rPr>
          <w:b/>
          <w:bCs/>
          <w:i/>
          <w:iCs/>
        </w:rPr>
        <w:t>-</w:t>
      </w:r>
      <w:proofErr w:type="gramStart"/>
      <w:r w:rsidRPr="008D229C">
        <w:rPr>
          <w:b/>
          <w:bCs/>
          <w:i/>
          <w:iCs/>
        </w:rPr>
        <w:t>based</w:t>
      </w:r>
      <w:proofErr w:type="gramEnd"/>
      <w:r>
        <w:rPr>
          <w:b/>
          <w:bCs/>
          <w:i/>
          <w:iCs/>
        </w:rPr>
        <w:t xml:space="preserve"> and CSI-RS-based</w:t>
      </w:r>
      <w:r w:rsidRPr="008D229C">
        <w:rPr>
          <w:b/>
          <w:bCs/>
          <w:i/>
          <w:iCs/>
        </w:rPr>
        <w:t xml:space="preserve"> </w:t>
      </w:r>
      <w:r>
        <w:rPr>
          <w:b/>
          <w:bCs/>
          <w:i/>
          <w:iCs/>
        </w:rPr>
        <w:t>L1-</w:t>
      </w:r>
      <w:r w:rsidRPr="008D229C">
        <w:rPr>
          <w:b/>
          <w:bCs/>
          <w:i/>
          <w:iCs/>
        </w:rPr>
        <w:t xml:space="preserve">RSRP measurement </w:t>
      </w:r>
      <w:r>
        <w:rPr>
          <w:b/>
          <w:bCs/>
          <w:i/>
          <w:iCs/>
        </w:rPr>
        <w:t xml:space="preserve">accuracy </w:t>
      </w:r>
      <w:r w:rsidRPr="008D229C">
        <w:rPr>
          <w:b/>
          <w:bCs/>
          <w:i/>
          <w:iCs/>
        </w:rPr>
        <w:t>requirement shall be defined:</w:t>
      </w:r>
    </w:p>
    <w:p w14:paraId="0CDEAF66" w14:textId="77777777" w:rsidR="00071B5E" w:rsidRPr="00C66D70" w:rsidRDefault="00071B5E" w:rsidP="00071B5E">
      <w:pPr>
        <w:pStyle w:val="ListParagraph"/>
        <w:numPr>
          <w:ilvl w:val="0"/>
          <w:numId w:val="27"/>
        </w:numPr>
        <w:spacing w:after="120" w:line="240" w:lineRule="auto"/>
        <w:ind w:left="720" w:firstLineChars="0"/>
        <w:jc w:val="both"/>
        <w:rPr>
          <w:b/>
          <w:bCs/>
          <w:i/>
          <w:iCs/>
          <w:sz w:val="24"/>
          <w:szCs w:val="24"/>
        </w:rPr>
      </w:pPr>
      <w:r>
        <w:rPr>
          <w:b/>
          <w:bCs/>
          <w:i/>
          <w:iCs/>
          <w:sz w:val="24"/>
          <w:szCs w:val="24"/>
          <w:lang w:val="en-US"/>
        </w:rPr>
        <w:t>For FR1</w:t>
      </w:r>
      <w:r w:rsidRPr="00C66D70">
        <w:rPr>
          <w:b/>
          <w:bCs/>
          <w:i/>
          <w:iCs/>
          <w:sz w:val="24"/>
          <w:szCs w:val="24"/>
          <w:lang w:val="en-US"/>
        </w:rPr>
        <w:t xml:space="preserve"> </w:t>
      </w:r>
      <w:proofErr w:type="spellStart"/>
      <w:r>
        <w:rPr>
          <w:b/>
          <w:bCs/>
          <w:i/>
          <w:iCs/>
          <w:sz w:val="24"/>
          <w:szCs w:val="24"/>
          <w:lang w:val="en-US"/>
        </w:rPr>
        <w:t>RedCap</w:t>
      </w:r>
      <w:proofErr w:type="spellEnd"/>
      <w:r>
        <w:rPr>
          <w:b/>
          <w:bCs/>
          <w:i/>
          <w:iCs/>
          <w:sz w:val="24"/>
          <w:szCs w:val="24"/>
          <w:lang w:val="en-US"/>
        </w:rPr>
        <w:t xml:space="preserve"> with 1Rx</w:t>
      </w:r>
    </w:p>
    <w:p w14:paraId="55FB9F7D" w14:textId="72129CA7" w:rsidR="00071B5E" w:rsidRPr="00762B92" w:rsidRDefault="00071B5E" w:rsidP="00071B5E">
      <w:pPr>
        <w:pStyle w:val="ListParagraph"/>
        <w:numPr>
          <w:ilvl w:val="1"/>
          <w:numId w:val="27"/>
        </w:numPr>
        <w:spacing w:after="120" w:line="240" w:lineRule="auto"/>
        <w:ind w:left="1440" w:firstLineChars="0"/>
        <w:jc w:val="both"/>
        <w:rPr>
          <w:b/>
          <w:bCs/>
          <w:i/>
          <w:iCs/>
          <w:sz w:val="24"/>
          <w:szCs w:val="24"/>
          <w:lang w:val="en-US"/>
        </w:rPr>
      </w:pPr>
      <w:r w:rsidRPr="00762B92">
        <w:rPr>
          <w:b/>
          <w:bCs/>
          <w:i/>
          <w:iCs/>
          <w:sz w:val="24"/>
          <w:szCs w:val="24"/>
          <w:lang w:val="en-US"/>
        </w:rPr>
        <w:lastRenderedPageBreak/>
        <w:t xml:space="preserve">Relax the current absolute </w:t>
      </w:r>
      <w:r>
        <w:rPr>
          <w:b/>
          <w:bCs/>
          <w:i/>
          <w:iCs/>
          <w:sz w:val="24"/>
          <w:szCs w:val="24"/>
          <w:lang w:val="en-US"/>
        </w:rPr>
        <w:t>L1-</w:t>
      </w:r>
      <w:r w:rsidRPr="00762B92">
        <w:rPr>
          <w:b/>
          <w:bCs/>
          <w:i/>
          <w:iCs/>
          <w:sz w:val="24"/>
          <w:szCs w:val="24"/>
          <w:lang w:val="en-US"/>
        </w:rPr>
        <w:t>RSRP accuracy of +/-</w:t>
      </w:r>
      <w:r>
        <w:rPr>
          <w:b/>
          <w:bCs/>
          <w:i/>
          <w:iCs/>
          <w:sz w:val="24"/>
          <w:szCs w:val="24"/>
          <w:lang w:val="en-US"/>
        </w:rPr>
        <w:t>5</w:t>
      </w:r>
      <w:r w:rsidRPr="00762B92">
        <w:rPr>
          <w:b/>
          <w:bCs/>
          <w:i/>
          <w:iCs/>
          <w:sz w:val="24"/>
          <w:szCs w:val="24"/>
          <w:lang w:val="en-US"/>
        </w:rPr>
        <w:t>dB to +/-</w:t>
      </w:r>
      <w:r w:rsidR="0073419B">
        <w:rPr>
          <w:b/>
          <w:bCs/>
          <w:i/>
          <w:iCs/>
          <w:sz w:val="24"/>
          <w:szCs w:val="24"/>
          <w:lang w:val="en-US"/>
        </w:rPr>
        <w:t>9</w:t>
      </w:r>
      <w:r>
        <w:rPr>
          <w:b/>
          <w:bCs/>
          <w:i/>
          <w:iCs/>
          <w:sz w:val="24"/>
          <w:szCs w:val="24"/>
          <w:lang w:val="en-US"/>
        </w:rPr>
        <w:t>.5</w:t>
      </w:r>
      <w:r w:rsidRPr="00762B92">
        <w:rPr>
          <w:b/>
          <w:bCs/>
          <w:i/>
          <w:iCs/>
          <w:sz w:val="24"/>
          <w:szCs w:val="24"/>
          <w:lang w:val="en-US"/>
        </w:rPr>
        <w:t xml:space="preserve">dB for </w:t>
      </w:r>
      <w:r>
        <w:rPr>
          <w:b/>
          <w:bCs/>
          <w:i/>
          <w:iCs/>
          <w:sz w:val="24"/>
          <w:szCs w:val="24"/>
          <w:lang w:val="en-US"/>
        </w:rPr>
        <w:t xml:space="preserve">normal condition with </w:t>
      </w:r>
      <w:r w:rsidRPr="00762B92">
        <w:rPr>
          <w:b/>
          <w:bCs/>
          <w:i/>
          <w:iCs/>
          <w:sz w:val="24"/>
          <w:szCs w:val="24"/>
          <w:lang w:val="en-US"/>
        </w:rPr>
        <w:t xml:space="preserve">max Io=-70dBm, and relax the other absolute accuracy by </w:t>
      </w:r>
      <w:r w:rsidR="0073419B">
        <w:rPr>
          <w:b/>
          <w:bCs/>
          <w:i/>
          <w:iCs/>
          <w:sz w:val="24"/>
          <w:szCs w:val="24"/>
          <w:lang w:val="en-US"/>
        </w:rPr>
        <w:t>3</w:t>
      </w:r>
      <w:r w:rsidRPr="00762B92">
        <w:rPr>
          <w:b/>
          <w:bCs/>
          <w:i/>
          <w:iCs/>
          <w:sz w:val="24"/>
          <w:szCs w:val="24"/>
          <w:lang w:val="en-US"/>
        </w:rPr>
        <w:t xml:space="preserve">dB  </w:t>
      </w:r>
    </w:p>
    <w:p w14:paraId="31226A88" w14:textId="4CFBBA28" w:rsidR="00071B5E" w:rsidRPr="00C66D70" w:rsidRDefault="00071B5E" w:rsidP="00071B5E">
      <w:pPr>
        <w:pStyle w:val="ListParagraph"/>
        <w:numPr>
          <w:ilvl w:val="1"/>
          <w:numId w:val="27"/>
        </w:numPr>
        <w:spacing w:after="120" w:line="240" w:lineRule="auto"/>
        <w:ind w:left="1440" w:firstLineChars="0"/>
        <w:jc w:val="both"/>
        <w:rPr>
          <w:b/>
          <w:bCs/>
          <w:i/>
          <w:iCs/>
          <w:sz w:val="24"/>
          <w:szCs w:val="24"/>
        </w:rPr>
      </w:pPr>
      <w:r>
        <w:rPr>
          <w:b/>
          <w:bCs/>
          <w:i/>
          <w:iCs/>
          <w:sz w:val="24"/>
          <w:szCs w:val="24"/>
          <w:lang w:val="en-US"/>
        </w:rPr>
        <w:t xml:space="preserve">Relax the relative L1-RSRP accuracy by </w:t>
      </w:r>
      <w:r w:rsidR="0073419B">
        <w:rPr>
          <w:b/>
          <w:bCs/>
          <w:i/>
          <w:iCs/>
          <w:sz w:val="24"/>
          <w:szCs w:val="24"/>
          <w:lang w:val="en-US"/>
        </w:rPr>
        <w:t>3</w:t>
      </w:r>
      <w:r>
        <w:rPr>
          <w:b/>
          <w:bCs/>
          <w:i/>
          <w:iCs/>
          <w:sz w:val="24"/>
          <w:szCs w:val="24"/>
          <w:lang w:val="en-US"/>
        </w:rPr>
        <w:t>dB</w:t>
      </w:r>
    </w:p>
    <w:p w14:paraId="105DC15F" w14:textId="77777777" w:rsidR="00071B5E" w:rsidRPr="00C66D70" w:rsidRDefault="00071B5E" w:rsidP="00071B5E">
      <w:pPr>
        <w:pStyle w:val="ListParagraph"/>
        <w:numPr>
          <w:ilvl w:val="0"/>
          <w:numId w:val="27"/>
        </w:numPr>
        <w:spacing w:after="120" w:line="240" w:lineRule="auto"/>
        <w:ind w:left="720" w:firstLineChars="0"/>
        <w:jc w:val="both"/>
        <w:rPr>
          <w:b/>
          <w:bCs/>
          <w:i/>
          <w:iCs/>
          <w:sz w:val="24"/>
          <w:szCs w:val="24"/>
        </w:rPr>
      </w:pPr>
      <w:r>
        <w:rPr>
          <w:b/>
          <w:bCs/>
          <w:i/>
          <w:iCs/>
          <w:sz w:val="24"/>
          <w:szCs w:val="24"/>
          <w:lang w:val="en-US"/>
        </w:rPr>
        <w:t>For FR2</w:t>
      </w:r>
      <w:r w:rsidRPr="00C66D70">
        <w:rPr>
          <w:b/>
          <w:bCs/>
          <w:i/>
          <w:iCs/>
          <w:sz w:val="24"/>
          <w:szCs w:val="24"/>
          <w:lang w:val="en-US"/>
        </w:rPr>
        <w:t xml:space="preserve"> </w:t>
      </w:r>
      <w:proofErr w:type="spellStart"/>
      <w:r>
        <w:rPr>
          <w:b/>
          <w:bCs/>
          <w:i/>
          <w:iCs/>
          <w:sz w:val="24"/>
          <w:szCs w:val="24"/>
          <w:lang w:val="en-US"/>
        </w:rPr>
        <w:t>RedCap</w:t>
      </w:r>
      <w:proofErr w:type="spellEnd"/>
      <w:r>
        <w:rPr>
          <w:b/>
          <w:bCs/>
          <w:i/>
          <w:iCs/>
          <w:sz w:val="24"/>
          <w:szCs w:val="24"/>
          <w:lang w:val="en-US"/>
        </w:rPr>
        <w:t xml:space="preserve"> with 1Rx</w:t>
      </w:r>
    </w:p>
    <w:p w14:paraId="77D00471" w14:textId="4E9B5D6E" w:rsidR="00071B5E" w:rsidRPr="005B377E" w:rsidRDefault="00071B5E" w:rsidP="00071B5E">
      <w:pPr>
        <w:pStyle w:val="ListParagraph"/>
        <w:numPr>
          <w:ilvl w:val="1"/>
          <w:numId w:val="27"/>
        </w:numPr>
        <w:spacing w:after="120" w:line="240" w:lineRule="auto"/>
        <w:ind w:left="1440" w:firstLineChars="0"/>
        <w:jc w:val="both"/>
        <w:rPr>
          <w:b/>
          <w:bCs/>
          <w:i/>
          <w:iCs/>
          <w:sz w:val="24"/>
          <w:szCs w:val="24"/>
        </w:rPr>
      </w:pPr>
      <w:r>
        <w:rPr>
          <w:b/>
          <w:bCs/>
          <w:i/>
          <w:iCs/>
          <w:sz w:val="24"/>
          <w:szCs w:val="24"/>
          <w:lang w:val="en-US"/>
        </w:rPr>
        <w:t xml:space="preserve">Relax the current absolute and relative accuracy by </w:t>
      </w:r>
      <w:r w:rsidR="0073419B">
        <w:rPr>
          <w:b/>
          <w:bCs/>
          <w:i/>
          <w:iCs/>
          <w:sz w:val="24"/>
          <w:szCs w:val="24"/>
          <w:lang w:val="en-US"/>
        </w:rPr>
        <w:t>1</w:t>
      </w:r>
      <w:r>
        <w:rPr>
          <w:b/>
          <w:bCs/>
          <w:i/>
          <w:iCs/>
          <w:sz w:val="24"/>
          <w:szCs w:val="24"/>
          <w:lang w:val="en-US"/>
        </w:rPr>
        <w:t>dB</w:t>
      </w:r>
    </w:p>
    <w:p w14:paraId="06C92962" w14:textId="462BFBC9"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5FBB4B0C" w14:textId="674636A4" w:rsidR="0085690E" w:rsidRDefault="0085690E" w:rsidP="0085690E">
      <w:pPr>
        <w:jc w:val="both"/>
      </w:pPr>
      <w:r>
        <w:t xml:space="preserve">In this contribution, we further discuss the </w:t>
      </w:r>
      <w:proofErr w:type="spellStart"/>
      <w:r>
        <w:t>signalling</w:t>
      </w:r>
      <w:proofErr w:type="spellEnd"/>
      <w:r>
        <w:t xml:space="preserve"> characteristics</w:t>
      </w:r>
      <w:r w:rsidRPr="002B2308">
        <w:t xml:space="preserve"> </w:t>
      </w:r>
      <w:r>
        <w:t xml:space="preserve">requirement for </w:t>
      </w:r>
      <w:proofErr w:type="spellStart"/>
      <w:r>
        <w:t>RedCap</w:t>
      </w:r>
      <w:proofErr w:type="spellEnd"/>
      <w:r>
        <w:t xml:space="preserve"> reduced capability.</w:t>
      </w:r>
    </w:p>
    <w:p w14:paraId="0BAB2C3D" w14:textId="77777777" w:rsidR="0085690E" w:rsidRDefault="0085690E" w:rsidP="0085690E">
      <w:pPr>
        <w:jc w:val="both"/>
      </w:pPr>
    </w:p>
    <w:p w14:paraId="758598F1" w14:textId="77777777" w:rsidR="00284AE5" w:rsidRDefault="00284AE5" w:rsidP="00284AE5">
      <w:pPr>
        <w:spacing w:after="120"/>
        <w:jc w:val="both"/>
        <w:rPr>
          <w:rFonts w:eastAsia="SimSun"/>
          <w:b/>
          <w:bCs/>
          <w:i/>
          <w:iCs/>
          <w:color w:val="000000" w:themeColor="text1"/>
        </w:rPr>
      </w:pPr>
      <w:r w:rsidRPr="009D221B">
        <w:rPr>
          <w:b/>
          <w:bCs/>
          <w:i/>
          <w:iCs/>
          <w:color w:val="000000"/>
        </w:rPr>
        <w:t xml:space="preserve">Proposal </w:t>
      </w:r>
      <w:r>
        <w:rPr>
          <w:b/>
          <w:bCs/>
          <w:i/>
          <w:iCs/>
          <w:color w:val="000000"/>
        </w:rPr>
        <w:t>1</w:t>
      </w:r>
      <w:r w:rsidRPr="009D221B">
        <w:rPr>
          <w:b/>
          <w:bCs/>
          <w:i/>
          <w:iCs/>
          <w:color w:val="000000"/>
        </w:rPr>
        <w:t xml:space="preserve">: </w:t>
      </w:r>
      <w:r w:rsidRPr="009D221B">
        <w:rPr>
          <w:rFonts w:eastAsia="SimSun"/>
          <w:b/>
          <w:bCs/>
          <w:i/>
          <w:iCs/>
          <w:color w:val="000000" w:themeColor="text1"/>
        </w:rPr>
        <w:t xml:space="preserve">No need to extend the </w:t>
      </w:r>
      <w:r>
        <w:rPr>
          <w:rFonts w:eastAsia="SimSun"/>
          <w:b/>
          <w:bCs/>
          <w:i/>
          <w:iCs/>
          <w:color w:val="000000" w:themeColor="text1"/>
        </w:rPr>
        <w:t xml:space="preserve">OOS/IS </w:t>
      </w:r>
      <w:r w:rsidRPr="009D221B">
        <w:rPr>
          <w:rFonts w:eastAsia="SimSun"/>
          <w:b/>
          <w:bCs/>
          <w:i/>
          <w:iCs/>
          <w:color w:val="000000" w:themeColor="text1"/>
        </w:rPr>
        <w:t xml:space="preserve">evaluation period for </w:t>
      </w:r>
      <w:r>
        <w:rPr>
          <w:rFonts w:eastAsia="SimSun"/>
          <w:b/>
          <w:bCs/>
          <w:i/>
          <w:iCs/>
          <w:color w:val="000000" w:themeColor="text1"/>
        </w:rPr>
        <w:t xml:space="preserve">SSB based and CSI-RS based </w:t>
      </w:r>
      <w:r w:rsidRPr="009D221B">
        <w:rPr>
          <w:rFonts w:eastAsia="SimSun"/>
          <w:b/>
          <w:bCs/>
          <w:i/>
          <w:iCs/>
          <w:color w:val="000000" w:themeColor="text1"/>
        </w:rPr>
        <w:t>RLM</w:t>
      </w:r>
      <w:r>
        <w:rPr>
          <w:rFonts w:eastAsia="SimSun"/>
          <w:b/>
          <w:bCs/>
          <w:i/>
          <w:iCs/>
          <w:color w:val="000000" w:themeColor="text1"/>
        </w:rPr>
        <w:t xml:space="preserve"> in both FR1 and FR2.</w:t>
      </w:r>
    </w:p>
    <w:p w14:paraId="21494FD6" w14:textId="77777777" w:rsidR="00284AE5" w:rsidRDefault="00284AE5" w:rsidP="00284AE5">
      <w:pPr>
        <w:spacing w:after="120"/>
        <w:jc w:val="both"/>
        <w:rPr>
          <w:rFonts w:eastAsia="SimSun"/>
          <w:b/>
          <w:bCs/>
          <w:i/>
          <w:iCs/>
          <w:color w:val="000000" w:themeColor="text1"/>
        </w:rPr>
      </w:pPr>
      <w:r>
        <w:rPr>
          <w:rFonts w:eastAsia="SimSun"/>
          <w:b/>
          <w:bCs/>
          <w:i/>
          <w:iCs/>
          <w:color w:val="000000" w:themeColor="text1"/>
        </w:rPr>
        <w:t xml:space="preserve">Proposal 2: No need to extend the </w:t>
      </w:r>
      <w:r w:rsidRPr="009D221B">
        <w:rPr>
          <w:rFonts w:eastAsia="SimSun"/>
          <w:b/>
          <w:bCs/>
          <w:i/>
          <w:iCs/>
          <w:color w:val="000000" w:themeColor="text1"/>
        </w:rPr>
        <w:t xml:space="preserve">evaluation period for </w:t>
      </w:r>
      <w:r>
        <w:rPr>
          <w:rFonts w:eastAsia="SimSun"/>
          <w:b/>
          <w:bCs/>
          <w:i/>
          <w:iCs/>
          <w:color w:val="000000" w:themeColor="text1"/>
        </w:rPr>
        <w:t>SSB based and CSI-RS based BFD in both FR1 and FR2.</w:t>
      </w:r>
    </w:p>
    <w:p w14:paraId="14888901" w14:textId="54FCB10C" w:rsidR="00284AE5" w:rsidRDefault="00284AE5" w:rsidP="00284AE5">
      <w:pPr>
        <w:spacing w:after="120"/>
        <w:jc w:val="both"/>
        <w:rPr>
          <w:rFonts w:eastAsia="SimSun"/>
          <w:b/>
          <w:bCs/>
          <w:i/>
          <w:iCs/>
          <w:color w:val="000000" w:themeColor="text1"/>
        </w:rPr>
      </w:pPr>
      <w:r>
        <w:rPr>
          <w:rFonts w:eastAsia="SimSun"/>
          <w:b/>
          <w:bCs/>
          <w:i/>
          <w:iCs/>
          <w:color w:val="000000" w:themeColor="text1"/>
        </w:rPr>
        <w:t xml:space="preserve">Proposal 3: No need to extend the </w:t>
      </w:r>
      <w:r w:rsidRPr="009D221B">
        <w:rPr>
          <w:rFonts w:eastAsia="SimSun"/>
          <w:b/>
          <w:bCs/>
          <w:i/>
          <w:iCs/>
          <w:color w:val="000000" w:themeColor="text1"/>
        </w:rPr>
        <w:t xml:space="preserve">evaluation period for </w:t>
      </w:r>
      <w:r>
        <w:rPr>
          <w:rFonts w:eastAsia="SimSun"/>
          <w:b/>
          <w:bCs/>
          <w:i/>
          <w:iCs/>
          <w:color w:val="000000" w:themeColor="text1"/>
        </w:rPr>
        <w:t>SSB based and CSI-RS based CBD in both FR1 and FR2</w:t>
      </w:r>
      <w:r w:rsidRPr="009D221B">
        <w:rPr>
          <w:rFonts w:eastAsia="SimSun"/>
          <w:b/>
          <w:bCs/>
          <w:i/>
          <w:iCs/>
          <w:color w:val="000000" w:themeColor="text1"/>
        </w:rPr>
        <w:t xml:space="preserve">. </w:t>
      </w:r>
    </w:p>
    <w:p w14:paraId="57EEBD75" w14:textId="77777777" w:rsidR="00284AE5" w:rsidRDefault="00284AE5" w:rsidP="00284AE5">
      <w:pPr>
        <w:spacing w:after="120"/>
        <w:jc w:val="both"/>
        <w:rPr>
          <w:b/>
          <w:bCs/>
          <w:i/>
          <w:iCs/>
        </w:rPr>
      </w:pPr>
      <w:r w:rsidRPr="002E2FC3">
        <w:rPr>
          <w:b/>
          <w:bCs/>
          <w:i/>
          <w:iCs/>
        </w:rPr>
        <w:t xml:space="preserve">Proposal </w:t>
      </w:r>
      <w:r>
        <w:rPr>
          <w:b/>
          <w:bCs/>
          <w:i/>
          <w:iCs/>
        </w:rPr>
        <w:t>4</w:t>
      </w:r>
      <w:r w:rsidRPr="002E2FC3">
        <w:rPr>
          <w:b/>
          <w:bCs/>
          <w:i/>
          <w:iCs/>
        </w:rPr>
        <w:t xml:space="preserve">: </w:t>
      </w:r>
      <w:r>
        <w:rPr>
          <w:b/>
          <w:bCs/>
          <w:i/>
          <w:iCs/>
        </w:rPr>
        <w:t>CBD evaluation</w:t>
      </w:r>
      <w:r w:rsidRPr="00211AEE">
        <w:rPr>
          <w:b/>
          <w:bCs/>
          <w:i/>
          <w:iCs/>
        </w:rPr>
        <w:t xml:space="preserve"> is </w:t>
      </w:r>
      <w:r>
        <w:rPr>
          <w:b/>
          <w:bCs/>
          <w:i/>
          <w:iCs/>
        </w:rPr>
        <w:t xml:space="preserve">always </w:t>
      </w:r>
      <w:r w:rsidRPr="00211AEE">
        <w:rPr>
          <w:b/>
          <w:bCs/>
          <w:i/>
          <w:iCs/>
        </w:rPr>
        <w:t xml:space="preserve">prioritized over the UL transmission of HD-FDD for </w:t>
      </w:r>
      <w:proofErr w:type="spellStart"/>
      <w:r w:rsidRPr="00211AEE">
        <w:rPr>
          <w:b/>
          <w:bCs/>
          <w:i/>
          <w:iCs/>
        </w:rPr>
        <w:t>RedCap</w:t>
      </w:r>
      <w:proofErr w:type="spellEnd"/>
      <w:r w:rsidRPr="002E2FC3">
        <w:rPr>
          <w:b/>
          <w:bCs/>
          <w:i/>
          <w:iCs/>
        </w:rPr>
        <w:t>.</w:t>
      </w:r>
    </w:p>
    <w:p w14:paraId="7CE705A5" w14:textId="77777777" w:rsidR="00284AE5" w:rsidRDefault="00284AE5" w:rsidP="00284AE5">
      <w:pPr>
        <w:spacing w:after="120"/>
        <w:jc w:val="both"/>
        <w:rPr>
          <w:b/>
          <w:bCs/>
          <w:i/>
          <w:iCs/>
        </w:rPr>
      </w:pPr>
      <w:r w:rsidRPr="002E2FC3">
        <w:rPr>
          <w:b/>
          <w:bCs/>
          <w:i/>
          <w:iCs/>
        </w:rPr>
        <w:t xml:space="preserve">Proposal </w:t>
      </w:r>
      <w:r>
        <w:rPr>
          <w:b/>
          <w:bCs/>
          <w:i/>
          <w:iCs/>
        </w:rPr>
        <w:t>5</w:t>
      </w:r>
      <w:r w:rsidRPr="002E2FC3">
        <w:rPr>
          <w:b/>
          <w:bCs/>
          <w:i/>
          <w:iCs/>
        </w:rPr>
        <w:t xml:space="preserve">: </w:t>
      </w:r>
      <w:r w:rsidRPr="00233FC9">
        <w:rPr>
          <w:b/>
          <w:bCs/>
          <w:i/>
          <w:iCs/>
        </w:rPr>
        <w:t xml:space="preserve">Support adding the following condition for the evaluation period of NR RLM requirement for HD-FDD: </w:t>
      </w:r>
    </w:p>
    <w:p w14:paraId="45D08A78" w14:textId="77777777" w:rsidR="00284AE5" w:rsidRDefault="00284AE5" w:rsidP="00284AE5">
      <w:pPr>
        <w:spacing w:after="120"/>
        <w:ind w:left="284"/>
        <w:jc w:val="both"/>
        <w:rPr>
          <w:b/>
          <w:bCs/>
          <w:i/>
          <w:iCs/>
        </w:rPr>
      </w:pPr>
      <w:r w:rsidRPr="00ED6E16">
        <w:rPr>
          <w:b/>
          <w:bCs/>
          <w:i/>
          <w:iCs/>
        </w:rPr>
        <w:t>For each RLM-RS in RLM requirement, at least 1 sample must fall with DL occasion within an indication period.</w:t>
      </w:r>
      <w:r w:rsidRPr="00ED6E16">
        <w:t xml:space="preserve"> </w:t>
      </w:r>
      <w:r w:rsidRPr="00ED6E16">
        <w:rPr>
          <w:b/>
          <w:bCs/>
          <w:i/>
          <w:iCs/>
        </w:rPr>
        <w:t>The UE determines the indication period as the maximum between the shortest periodicity for radio link monitoring resources and 10 msec.</w:t>
      </w:r>
    </w:p>
    <w:p w14:paraId="6C5CFD6D" w14:textId="77777777" w:rsidR="00284AE5" w:rsidRDefault="00284AE5" w:rsidP="00284AE5">
      <w:pPr>
        <w:spacing w:after="120"/>
        <w:jc w:val="both"/>
        <w:rPr>
          <w:b/>
          <w:bCs/>
          <w:i/>
          <w:iCs/>
        </w:rPr>
      </w:pPr>
      <w:r w:rsidRPr="002E2FC3">
        <w:rPr>
          <w:b/>
          <w:bCs/>
          <w:i/>
          <w:iCs/>
        </w:rPr>
        <w:t xml:space="preserve">Proposal </w:t>
      </w:r>
      <w:r>
        <w:rPr>
          <w:b/>
          <w:bCs/>
          <w:i/>
          <w:iCs/>
        </w:rPr>
        <w:t>6</w:t>
      </w:r>
      <w:r w:rsidRPr="002E2FC3">
        <w:rPr>
          <w:b/>
          <w:bCs/>
          <w:i/>
          <w:iCs/>
        </w:rPr>
        <w:t xml:space="preserve">: </w:t>
      </w:r>
      <w:r w:rsidRPr="00233FC9">
        <w:rPr>
          <w:b/>
          <w:bCs/>
          <w:i/>
          <w:iCs/>
        </w:rPr>
        <w:t xml:space="preserve">Support adding the following condition for the evaluation period of NR </w:t>
      </w:r>
      <w:r>
        <w:rPr>
          <w:b/>
          <w:bCs/>
          <w:i/>
          <w:iCs/>
        </w:rPr>
        <w:t>BFD</w:t>
      </w:r>
      <w:r w:rsidRPr="00233FC9">
        <w:rPr>
          <w:b/>
          <w:bCs/>
          <w:i/>
          <w:iCs/>
        </w:rPr>
        <w:t xml:space="preserve"> requirement for HD-FDD:</w:t>
      </w:r>
    </w:p>
    <w:p w14:paraId="467324A6" w14:textId="012F8D7F" w:rsidR="00284AE5" w:rsidRDefault="00284AE5" w:rsidP="00284AE5">
      <w:pPr>
        <w:spacing w:after="120"/>
        <w:ind w:left="284"/>
        <w:jc w:val="both"/>
        <w:rPr>
          <w:b/>
          <w:bCs/>
          <w:i/>
          <w:iCs/>
        </w:rPr>
      </w:pPr>
      <w:r w:rsidRPr="00ED6E16">
        <w:rPr>
          <w:b/>
          <w:bCs/>
          <w:i/>
          <w:iCs/>
        </w:rPr>
        <w:t xml:space="preserve">For each </w:t>
      </w:r>
      <w:r>
        <w:rPr>
          <w:b/>
          <w:bCs/>
          <w:i/>
          <w:iCs/>
        </w:rPr>
        <w:t>BFD</w:t>
      </w:r>
      <w:r w:rsidRPr="00ED6E16">
        <w:rPr>
          <w:b/>
          <w:bCs/>
          <w:i/>
          <w:iCs/>
        </w:rPr>
        <w:t xml:space="preserve">-RS in </w:t>
      </w:r>
      <w:r>
        <w:rPr>
          <w:b/>
          <w:bCs/>
          <w:i/>
          <w:iCs/>
        </w:rPr>
        <w:t>BFD</w:t>
      </w:r>
      <w:r w:rsidRPr="00ED6E16">
        <w:rPr>
          <w:b/>
          <w:bCs/>
          <w:i/>
          <w:iCs/>
        </w:rPr>
        <w:t xml:space="preserve"> requirement, at least 1 sample must fall with DL occasion within an indication period.</w:t>
      </w:r>
      <w:r w:rsidRPr="00ED6E16">
        <w:t xml:space="preserve"> </w:t>
      </w:r>
      <w:r w:rsidRPr="00ED6E16">
        <w:rPr>
          <w:b/>
          <w:bCs/>
          <w:i/>
          <w:iCs/>
        </w:rPr>
        <w:t xml:space="preserve">The UE determines the indication period as the maximum between the shortest periodicity for </w:t>
      </w:r>
      <w:r w:rsidR="00090D87">
        <w:rPr>
          <w:b/>
          <w:bCs/>
          <w:i/>
          <w:iCs/>
        </w:rPr>
        <w:t>BFD</w:t>
      </w:r>
      <w:r w:rsidRPr="00ED6E16">
        <w:rPr>
          <w:b/>
          <w:bCs/>
          <w:i/>
          <w:iCs/>
        </w:rPr>
        <w:t xml:space="preserve"> resources and 10 msec.</w:t>
      </w:r>
    </w:p>
    <w:p w14:paraId="771C3D8D" w14:textId="77777777" w:rsidR="009D3A21" w:rsidRDefault="009D3A21" w:rsidP="009D3A21">
      <w:pPr>
        <w:spacing w:after="180"/>
        <w:jc w:val="both"/>
        <w:rPr>
          <w:b/>
          <w:bCs/>
          <w:i/>
          <w:iCs/>
        </w:rPr>
      </w:pPr>
      <w:r w:rsidRPr="005859EC">
        <w:rPr>
          <w:b/>
          <w:bCs/>
          <w:i/>
          <w:iCs/>
        </w:rPr>
        <w:t xml:space="preserve">Proposal </w:t>
      </w:r>
      <w:r>
        <w:rPr>
          <w:b/>
          <w:bCs/>
          <w:i/>
          <w:iCs/>
        </w:rPr>
        <w:t>7</w:t>
      </w:r>
      <w:r w:rsidRPr="005859EC">
        <w:rPr>
          <w:b/>
          <w:bCs/>
          <w:i/>
          <w:iCs/>
        </w:rPr>
        <w:t xml:space="preserve">: For </w:t>
      </w:r>
      <w:proofErr w:type="spellStart"/>
      <w:r w:rsidRPr="005859EC">
        <w:rPr>
          <w:b/>
          <w:bCs/>
          <w:i/>
          <w:iCs/>
        </w:rPr>
        <w:t>RedCap</w:t>
      </w:r>
      <w:proofErr w:type="spellEnd"/>
      <w:r w:rsidRPr="005859EC">
        <w:rPr>
          <w:b/>
          <w:bCs/>
          <w:i/>
          <w:iCs/>
        </w:rPr>
        <w:t xml:space="preserve"> UE with 1R</w:t>
      </w:r>
      <w:r>
        <w:rPr>
          <w:b/>
          <w:bCs/>
          <w:i/>
          <w:iCs/>
        </w:rPr>
        <w:t>x,</w:t>
      </w:r>
      <w:r w:rsidRPr="005859EC">
        <w:rPr>
          <w:b/>
          <w:bCs/>
          <w:i/>
          <w:iCs/>
        </w:rPr>
        <w:t xml:space="preserve"> SSB-based L1-RSRP measurement period can be unchanged for both FR1 and FR2.</w:t>
      </w:r>
    </w:p>
    <w:p w14:paraId="11724D33" w14:textId="77777777" w:rsidR="009D3A21" w:rsidRPr="005859EC" w:rsidRDefault="009D3A21" w:rsidP="009D3A21">
      <w:pPr>
        <w:spacing w:after="180"/>
        <w:jc w:val="both"/>
        <w:rPr>
          <w:b/>
          <w:bCs/>
          <w:i/>
          <w:iCs/>
        </w:rPr>
      </w:pPr>
      <w:r w:rsidRPr="005859EC">
        <w:rPr>
          <w:b/>
          <w:bCs/>
          <w:i/>
          <w:iCs/>
        </w:rPr>
        <w:t xml:space="preserve">Proposal </w:t>
      </w:r>
      <w:r>
        <w:rPr>
          <w:b/>
          <w:bCs/>
          <w:i/>
          <w:iCs/>
        </w:rPr>
        <w:t>8</w:t>
      </w:r>
      <w:r w:rsidRPr="005859EC">
        <w:rPr>
          <w:b/>
          <w:bCs/>
          <w:i/>
          <w:iCs/>
        </w:rPr>
        <w:t xml:space="preserve">: For </w:t>
      </w:r>
      <w:proofErr w:type="spellStart"/>
      <w:r w:rsidRPr="005859EC">
        <w:rPr>
          <w:b/>
          <w:bCs/>
          <w:i/>
          <w:iCs/>
        </w:rPr>
        <w:t>RedCap</w:t>
      </w:r>
      <w:proofErr w:type="spellEnd"/>
      <w:r w:rsidRPr="005859EC">
        <w:rPr>
          <w:b/>
          <w:bCs/>
          <w:i/>
          <w:iCs/>
        </w:rPr>
        <w:t xml:space="preserve"> UE with 1R</w:t>
      </w:r>
      <w:r>
        <w:rPr>
          <w:b/>
          <w:bCs/>
          <w:i/>
          <w:iCs/>
        </w:rPr>
        <w:t>x,</w:t>
      </w:r>
      <w:r w:rsidRPr="005859EC">
        <w:rPr>
          <w:b/>
          <w:bCs/>
          <w:i/>
          <w:iCs/>
        </w:rPr>
        <w:t xml:space="preserve"> </w:t>
      </w:r>
      <w:r>
        <w:rPr>
          <w:b/>
          <w:bCs/>
          <w:i/>
          <w:iCs/>
        </w:rPr>
        <w:t>CSI-RS</w:t>
      </w:r>
      <w:r w:rsidRPr="005859EC">
        <w:rPr>
          <w:b/>
          <w:bCs/>
          <w:i/>
          <w:iCs/>
        </w:rPr>
        <w:t>-based L1-RSRP measurement period can be unchanged for both FR1 and FR2.</w:t>
      </w:r>
    </w:p>
    <w:p w14:paraId="0203C36A" w14:textId="77777777" w:rsidR="009D3A21" w:rsidRPr="005859EC" w:rsidRDefault="009D3A21" w:rsidP="009D3A21">
      <w:pPr>
        <w:spacing w:after="180"/>
        <w:jc w:val="both"/>
        <w:rPr>
          <w:b/>
          <w:bCs/>
          <w:i/>
          <w:iCs/>
        </w:rPr>
      </w:pPr>
      <w:r w:rsidRPr="005859EC">
        <w:rPr>
          <w:b/>
          <w:bCs/>
          <w:i/>
          <w:iCs/>
        </w:rPr>
        <w:t xml:space="preserve">Proposal </w:t>
      </w:r>
      <w:r>
        <w:rPr>
          <w:b/>
          <w:bCs/>
          <w:i/>
          <w:iCs/>
        </w:rPr>
        <w:t>9</w:t>
      </w:r>
      <w:r w:rsidRPr="005859EC">
        <w:rPr>
          <w:b/>
          <w:bCs/>
          <w:i/>
          <w:iCs/>
        </w:rPr>
        <w:t xml:space="preserve">: </w:t>
      </w:r>
      <w:r>
        <w:rPr>
          <w:b/>
          <w:bCs/>
          <w:i/>
          <w:iCs/>
        </w:rPr>
        <w:t>The SSB-based and</w:t>
      </w:r>
      <w:r w:rsidRPr="005859EC">
        <w:rPr>
          <w:b/>
          <w:bCs/>
          <w:i/>
          <w:iCs/>
        </w:rPr>
        <w:t xml:space="preserve"> </w:t>
      </w:r>
      <w:r>
        <w:rPr>
          <w:b/>
          <w:bCs/>
          <w:i/>
          <w:iCs/>
        </w:rPr>
        <w:t>CSI-RS</w:t>
      </w:r>
      <w:r w:rsidRPr="005859EC">
        <w:rPr>
          <w:b/>
          <w:bCs/>
          <w:i/>
          <w:iCs/>
        </w:rPr>
        <w:t xml:space="preserve">-based L1-RSRP measurement </w:t>
      </w:r>
      <w:r>
        <w:rPr>
          <w:b/>
          <w:bCs/>
          <w:i/>
          <w:iCs/>
        </w:rPr>
        <w:t xml:space="preserve">accuracy of </w:t>
      </w:r>
      <w:proofErr w:type="spellStart"/>
      <w:r>
        <w:rPr>
          <w:b/>
          <w:bCs/>
          <w:i/>
          <w:iCs/>
        </w:rPr>
        <w:t>RedCap</w:t>
      </w:r>
      <w:proofErr w:type="spellEnd"/>
      <w:r>
        <w:rPr>
          <w:b/>
          <w:bCs/>
          <w:i/>
          <w:iCs/>
        </w:rPr>
        <w:t xml:space="preserve"> UE</w:t>
      </w:r>
      <w:r w:rsidRPr="005859EC">
        <w:rPr>
          <w:b/>
          <w:bCs/>
          <w:i/>
          <w:iCs/>
        </w:rPr>
        <w:t xml:space="preserve"> </w:t>
      </w:r>
      <w:r>
        <w:rPr>
          <w:b/>
          <w:bCs/>
          <w:i/>
          <w:iCs/>
        </w:rPr>
        <w:t>is defined based on the single sample</w:t>
      </w:r>
      <w:r w:rsidRPr="005859EC">
        <w:rPr>
          <w:b/>
          <w:bCs/>
          <w:i/>
          <w:iCs/>
        </w:rPr>
        <w:t xml:space="preserve"> for both FR1 and FR2.</w:t>
      </w:r>
    </w:p>
    <w:p w14:paraId="19EF620D" w14:textId="77777777" w:rsidR="009D3A21" w:rsidRPr="00762B92" w:rsidRDefault="009D3A21" w:rsidP="009D3A21">
      <w:pPr>
        <w:spacing w:after="120"/>
        <w:jc w:val="both"/>
        <w:rPr>
          <w:b/>
          <w:bCs/>
          <w:i/>
          <w:iCs/>
        </w:rPr>
      </w:pPr>
      <w:r w:rsidRPr="00762B92">
        <w:rPr>
          <w:b/>
          <w:bCs/>
          <w:i/>
          <w:iCs/>
        </w:rPr>
        <w:t xml:space="preserve">Proposal </w:t>
      </w:r>
      <w:r>
        <w:rPr>
          <w:b/>
          <w:bCs/>
          <w:i/>
          <w:iCs/>
        </w:rPr>
        <w:t>10</w:t>
      </w:r>
      <w:r w:rsidRPr="00762B92">
        <w:rPr>
          <w:b/>
          <w:bCs/>
          <w:i/>
          <w:iCs/>
        </w:rPr>
        <w:t xml:space="preserve">: legacy 1.5dB RF margin reduction shall not be considered in </w:t>
      </w:r>
      <w:r>
        <w:rPr>
          <w:b/>
          <w:bCs/>
          <w:i/>
          <w:iCs/>
        </w:rPr>
        <w:t>SSB-based and CSI-RS-based L1-</w:t>
      </w:r>
      <w:r w:rsidRPr="00762B92">
        <w:rPr>
          <w:b/>
          <w:bCs/>
          <w:i/>
          <w:iCs/>
        </w:rPr>
        <w:t xml:space="preserve">RSRP accuracy requirement </w:t>
      </w:r>
      <w:r>
        <w:rPr>
          <w:b/>
          <w:bCs/>
          <w:i/>
          <w:iCs/>
        </w:rPr>
        <w:t>for the normal condition with</w:t>
      </w:r>
      <w:r w:rsidRPr="00762B92">
        <w:rPr>
          <w:b/>
          <w:bCs/>
          <w:i/>
          <w:iCs/>
        </w:rPr>
        <w:t xml:space="preserve"> max Io=-70dBm for </w:t>
      </w:r>
      <w:proofErr w:type="spellStart"/>
      <w:r w:rsidRPr="00762B92">
        <w:rPr>
          <w:b/>
          <w:bCs/>
          <w:i/>
          <w:iCs/>
        </w:rPr>
        <w:t>RedCap</w:t>
      </w:r>
      <w:proofErr w:type="spellEnd"/>
      <w:r w:rsidRPr="00762B92">
        <w:rPr>
          <w:b/>
          <w:bCs/>
          <w:i/>
          <w:iCs/>
        </w:rPr>
        <w:t xml:space="preserve"> FR1</w:t>
      </w:r>
      <w:r>
        <w:rPr>
          <w:b/>
          <w:bCs/>
          <w:i/>
          <w:iCs/>
        </w:rPr>
        <w:t>.</w:t>
      </w:r>
    </w:p>
    <w:p w14:paraId="6080EAA9" w14:textId="77777777" w:rsidR="0073419B" w:rsidRDefault="0073419B" w:rsidP="0073419B">
      <w:pPr>
        <w:spacing w:after="120"/>
        <w:jc w:val="both"/>
        <w:rPr>
          <w:b/>
          <w:bCs/>
          <w:i/>
          <w:iCs/>
        </w:rPr>
      </w:pPr>
      <w:r w:rsidRPr="008D229C">
        <w:rPr>
          <w:b/>
          <w:bCs/>
          <w:i/>
          <w:iCs/>
        </w:rPr>
        <w:t xml:space="preserve">Proposal </w:t>
      </w:r>
      <w:r>
        <w:rPr>
          <w:b/>
          <w:bCs/>
          <w:i/>
          <w:iCs/>
        </w:rPr>
        <w:t>11</w:t>
      </w:r>
      <w:r w:rsidRPr="008D229C">
        <w:rPr>
          <w:b/>
          <w:bCs/>
          <w:i/>
          <w:iCs/>
        </w:rPr>
        <w:t>: the baseline SSB</w:t>
      </w:r>
      <w:r>
        <w:rPr>
          <w:b/>
          <w:bCs/>
          <w:i/>
          <w:iCs/>
        </w:rPr>
        <w:t>-</w:t>
      </w:r>
      <w:proofErr w:type="gramStart"/>
      <w:r w:rsidRPr="008D229C">
        <w:rPr>
          <w:b/>
          <w:bCs/>
          <w:i/>
          <w:iCs/>
        </w:rPr>
        <w:t>based</w:t>
      </w:r>
      <w:proofErr w:type="gramEnd"/>
      <w:r>
        <w:rPr>
          <w:b/>
          <w:bCs/>
          <w:i/>
          <w:iCs/>
        </w:rPr>
        <w:t xml:space="preserve"> and CSI-RS-based</w:t>
      </w:r>
      <w:r w:rsidRPr="008D229C">
        <w:rPr>
          <w:b/>
          <w:bCs/>
          <w:i/>
          <w:iCs/>
        </w:rPr>
        <w:t xml:space="preserve"> </w:t>
      </w:r>
      <w:r>
        <w:rPr>
          <w:b/>
          <w:bCs/>
          <w:i/>
          <w:iCs/>
        </w:rPr>
        <w:t>L1-</w:t>
      </w:r>
      <w:r w:rsidRPr="008D229C">
        <w:rPr>
          <w:b/>
          <w:bCs/>
          <w:i/>
          <w:iCs/>
        </w:rPr>
        <w:t xml:space="preserve">RSRP measurement </w:t>
      </w:r>
      <w:r>
        <w:rPr>
          <w:b/>
          <w:bCs/>
          <w:i/>
          <w:iCs/>
        </w:rPr>
        <w:t xml:space="preserve">accuracy </w:t>
      </w:r>
      <w:r w:rsidRPr="008D229C">
        <w:rPr>
          <w:b/>
          <w:bCs/>
          <w:i/>
          <w:iCs/>
        </w:rPr>
        <w:t>requirement shall be defined:</w:t>
      </w:r>
    </w:p>
    <w:p w14:paraId="4CB73C45" w14:textId="77777777" w:rsidR="0073419B" w:rsidRPr="00C66D70" w:rsidRDefault="0073419B" w:rsidP="0073419B">
      <w:pPr>
        <w:pStyle w:val="ListParagraph"/>
        <w:numPr>
          <w:ilvl w:val="0"/>
          <w:numId w:val="27"/>
        </w:numPr>
        <w:spacing w:after="120" w:line="240" w:lineRule="auto"/>
        <w:ind w:left="720" w:firstLineChars="0"/>
        <w:jc w:val="both"/>
        <w:rPr>
          <w:b/>
          <w:bCs/>
          <w:i/>
          <w:iCs/>
          <w:sz w:val="24"/>
          <w:szCs w:val="24"/>
        </w:rPr>
      </w:pPr>
      <w:r>
        <w:rPr>
          <w:b/>
          <w:bCs/>
          <w:i/>
          <w:iCs/>
          <w:sz w:val="24"/>
          <w:szCs w:val="24"/>
          <w:lang w:val="en-US"/>
        </w:rPr>
        <w:t>For FR1</w:t>
      </w:r>
      <w:r w:rsidRPr="00C66D70">
        <w:rPr>
          <w:b/>
          <w:bCs/>
          <w:i/>
          <w:iCs/>
          <w:sz w:val="24"/>
          <w:szCs w:val="24"/>
          <w:lang w:val="en-US"/>
        </w:rPr>
        <w:t xml:space="preserve"> </w:t>
      </w:r>
      <w:proofErr w:type="spellStart"/>
      <w:r>
        <w:rPr>
          <w:b/>
          <w:bCs/>
          <w:i/>
          <w:iCs/>
          <w:sz w:val="24"/>
          <w:szCs w:val="24"/>
          <w:lang w:val="en-US"/>
        </w:rPr>
        <w:t>RedCap</w:t>
      </w:r>
      <w:proofErr w:type="spellEnd"/>
      <w:r>
        <w:rPr>
          <w:b/>
          <w:bCs/>
          <w:i/>
          <w:iCs/>
          <w:sz w:val="24"/>
          <w:szCs w:val="24"/>
          <w:lang w:val="en-US"/>
        </w:rPr>
        <w:t xml:space="preserve"> with 1Rx</w:t>
      </w:r>
    </w:p>
    <w:p w14:paraId="2C900BF8" w14:textId="77777777" w:rsidR="0073419B" w:rsidRPr="00762B92" w:rsidRDefault="0073419B" w:rsidP="0073419B">
      <w:pPr>
        <w:pStyle w:val="ListParagraph"/>
        <w:numPr>
          <w:ilvl w:val="1"/>
          <w:numId w:val="27"/>
        </w:numPr>
        <w:spacing w:after="120" w:line="240" w:lineRule="auto"/>
        <w:ind w:left="1440" w:firstLineChars="0"/>
        <w:jc w:val="both"/>
        <w:rPr>
          <w:b/>
          <w:bCs/>
          <w:i/>
          <w:iCs/>
          <w:sz w:val="24"/>
          <w:szCs w:val="24"/>
          <w:lang w:val="en-US"/>
        </w:rPr>
      </w:pPr>
      <w:r w:rsidRPr="00762B92">
        <w:rPr>
          <w:b/>
          <w:bCs/>
          <w:i/>
          <w:iCs/>
          <w:sz w:val="24"/>
          <w:szCs w:val="24"/>
          <w:lang w:val="en-US"/>
        </w:rPr>
        <w:t xml:space="preserve">Relax the current absolute </w:t>
      </w:r>
      <w:r>
        <w:rPr>
          <w:b/>
          <w:bCs/>
          <w:i/>
          <w:iCs/>
          <w:sz w:val="24"/>
          <w:szCs w:val="24"/>
          <w:lang w:val="en-US"/>
        </w:rPr>
        <w:t>L1-</w:t>
      </w:r>
      <w:r w:rsidRPr="00762B92">
        <w:rPr>
          <w:b/>
          <w:bCs/>
          <w:i/>
          <w:iCs/>
          <w:sz w:val="24"/>
          <w:szCs w:val="24"/>
          <w:lang w:val="en-US"/>
        </w:rPr>
        <w:t>RSRP accuracy of +/-</w:t>
      </w:r>
      <w:r>
        <w:rPr>
          <w:b/>
          <w:bCs/>
          <w:i/>
          <w:iCs/>
          <w:sz w:val="24"/>
          <w:szCs w:val="24"/>
          <w:lang w:val="en-US"/>
        </w:rPr>
        <w:t>5</w:t>
      </w:r>
      <w:r w:rsidRPr="00762B92">
        <w:rPr>
          <w:b/>
          <w:bCs/>
          <w:i/>
          <w:iCs/>
          <w:sz w:val="24"/>
          <w:szCs w:val="24"/>
          <w:lang w:val="en-US"/>
        </w:rPr>
        <w:t>dB to +/-</w:t>
      </w:r>
      <w:r>
        <w:rPr>
          <w:b/>
          <w:bCs/>
          <w:i/>
          <w:iCs/>
          <w:sz w:val="24"/>
          <w:szCs w:val="24"/>
          <w:lang w:val="en-US"/>
        </w:rPr>
        <w:t>9.5</w:t>
      </w:r>
      <w:r w:rsidRPr="00762B92">
        <w:rPr>
          <w:b/>
          <w:bCs/>
          <w:i/>
          <w:iCs/>
          <w:sz w:val="24"/>
          <w:szCs w:val="24"/>
          <w:lang w:val="en-US"/>
        </w:rPr>
        <w:t xml:space="preserve">dB for </w:t>
      </w:r>
      <w:r>
        <w:rPr>
          <w:b/>
          <w:bCs/>
          <w:i/>
          <w:iCs/>
          <w:sz w:val="24"/>
          <w:szCs w:val="24"/>
          <w:lang w:val="en-US"/>
        </w:rPr>
        <w:t xml:space="preserve">normal condition with </w:t>
      </w:r>
      <w:r w:rsidRPr="00762B92">
        <w:rPr>
          <w:b/>
          <w:bCs/>
          <w:i/>
          <w:iCs/>
          <w:sz w:val="24"/>
          <w:szCs w:val="24"/>
          <w:lang w:val="en-US"/>
        </w:rPr>
        <w:t xml:space="preserve">max Io=-70dBm, and relax the other absolute accuracy by </w:t>
      </w:r>
      <w:r>
        <w:rPr>
          <w:b/>
          <w:bCs/>
          <w:i/>
          <w:iCs/>
          <w:sz w:val="24"/>
          <w:szCs w:val="24"/>
          <w:lang w:val="en-US"/>
        </w:rPr>
        <w:t>3</w:t>
      </w:r>
      <w:r w:rsidRPr="00762B92">
        <w:rPr>
          <w:b/>
          <w:bCs/>
          <w:i/>
          <w:iCs/>
          <w:sz w:val="24"/>
          <w:szCs w:val="24"/>
          <w:lang w:val="en-US"/>
        </w:rPr>
        <w:t xml:space="preserve">dB  </w:t>
      </w:r>
    </w:p>
    <w:p w14:paraId="2D27E7F6" w14:textId="77777777" w:rsidR="0073419B" w:rsidRPr="00C66D70" w:rsidRDefault="0073419B" w:rsidP="0073419B">
      <w:pPr>
        <w:pStyle w:val="ListParagraph"/>
        <w:numPr>
          <w:ilvl w:val="1"/>
          <w:numId w:val="27"/>
        </w:numPr>
        <w:spacing w:after="120" w:line="240" w:lineRule="auto"/>
        <w:ind w:left="1440" w:firstLineChars="0"/>
        <w:jc w:val="both"/>
        <w:rPr>
          <w:b/>
          <w:bCs/>
          <w:i/>
          <w:iCs/>
          <w:sz w:val="24"/>
          <w:szCs w:val="24"/>
        </w:rPr>
      </w:pPr>
      <w:r>
        <w:rPr>
          <w:b/>
          <w:bCs/>
          <w:i/>
          <w:iCs/>
          <w:sz w:val="24"/>
          <w:szCs w:val="24"/>
          <w:lang w:val="en-US"/>
        </w:rPr>
        <w:lastRenderedPageBreak/>
        <w:t>Relax the relative L1-RSRP accuracy by 3dB</w:t>
      </w:r>
    </w:p>
    <w:p w14:paraId="6EFA8B0D" w14:textId="77777777" w:rsidR="0073419B" w:rsidRPr="00C66D70" w:rsidRDefault="0073419B" w:rsidP="0073419B">
      <w:pPr>
        <w:pStyle w:val="ListParagraph"/>
        <w:numPr>
          <w:ilvl w:val="0"/>
          <w:numId w:val="27"/>
        </w:numPr>
        <w:spacing w:after="120" w:line="240" w:lineRule="auto"/>
        <w:ind w:left="720" w:firstLineChars="0"/>
        <w:jc w:val="both"/>
        <w:rPr>
          <w:b/>
          <w:bCs/>
          <w:i/>
          <w:iCs/>
          <w:sz w:val="24"/>
          <w:szCs w:val="24"/>
        </w:rPr>
      </w:pPr>
      <w:r>
        <w:rPr>
          <w:b/>
          <w:bCs/>
          <w:i/>
          <w:iCs/>
          <w:sz w:val="24"/>
          <w:szCs w:val="24"/>
          <w:lang w:val="en-US"/>
        </w:rPr>
        <w:t>For FR2</w:t>
      </w:r>
      <w:r w:rsidRPr="00C66D70">
        <w:rPr>
          <w:b/>
          <w:bCs/>
          <w:i/>
          <w:iCs/>
          <w:sz w:val="24"/>
          <w:szCs w:val="24"/>
          <w:lang w:val="en-US"/>
        </w:rPr>
        <w:t xml:space="preserve"> </w:t>
      </w:r>
      <w:proofErr w:type="spellStart"/>
      <w:r>
        <w:rPr>
          <w:b/>
          <w:bCs/>
          <w:i/>
          <w:iCs/>
          <w:sz w:val="24"/>
          <w:szCs w:val="24"/>
          <w:lang w:val="en-US"/>
        </w:rPr>
        <w:t>RedCap</w:t>
      </w:r>
      <w:proofErr w:type="spellEnd"/>
      <w:r>
        <w:rPr>
          <w:b/>
          <w:bCs/>
          <w:i/>
          <w:iCs/>
          <w:sz w:val="24"/>
          <w:szCs w:val="24"/>
          <w:lang w:val="en-US"/>
        </w:rPr>
        <w:t xml:space="preserve"> with 1Rx</w:t>
      </w:r>
    </w:p>
    <w:p w14:paraId="1CB564E4" w14:textId="77777777" w:rsidR="0073419B" w:rsidRPr="005B377E" w:rsidRDefault="0073419B" w:rsidP="0073419B">
      <w:pPr>
        <w:pStyle w:val="ListParagraph"/>
        <w:numPr>
          <w:ilvl w:val="1"/>
          <w:numId w:val="27"/>
        </w:numPr>
        <w:spacing w:after="120" w:line="240" w:lineRule="auto"/>
        <w:ind w:left="1440" w:firstLineChars="0"/>
        <w:jc w:val="both"/>
        <w:rPr>
          <w:b/>
          <w:bCs/>
          <w:i/>
          <w:iCs/>
          <w:sz w:val="24"/>
          <w:szCs w:val="24"/>
        </w:rPr>
      </w:pPr>
      <w:r>
        <w:rPr>
          <w:b/>
          <w:bCs/>
          <w:i/>
          <w:iCs/>
          <w:sz w:val="24"/>
          <w:szCs w:val="24"/>
          <w:lang w:val="en-US"/>
        </w:rPr>
        <w:t>Relax the current absolute and relative accuracy by 1dB</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7190DDE8" w14:textId="3030F260" w:rsidR="0010630D" w:rsidRDefault="009D56DB" w:rsidP="009D56DB">
      <w:r>
        <w:t xml:space="preserve">[1] </w:t>
      </w:r>
      <w:r w:rsidR="00782E74" w:rsidRPr="00782E74">
        <w:t>R4-2120418</w:t>
      </w:r>
      <w:r w:rsidR="00AD1FE5">
        <w:t xml:space="preserve">, </w:t>
      </w:r>
      <w:r w:rsidR="003C6577" w:rsidRPr="003C6577">
        <w:t xml:space="preserve">WF on </w:t>
      </w:r>
      <w:proofErr w:type="spellStart"/>
      <w:r w:rsidR="003C6577" w:rsidRPr="003C6577">
        <w:t>RedCap</w:t>
      </w:r>
      <w:proofErr w:type="spellEnd"/>
      <w:r w:rsidR="003C6577" w:rsidRPr="003C6577">
        <w:t xml:space="preserve"> RRM requirements</w:t>
      </w:r>
      <w:r w:rsidR="00A56205">
        <w:t xml:space="preserve">, </w:t>
      </w:r>
      <w:r w:rsidR="003C6577">
        <w:t>Ericsson</w:t>
      </w:r>
      <w:r w:rsidR="00A56205">
        <w:t>, RAN</w:t>
      </w:r>
      <w:r w:rsidR="0010630D">
        <w:t>4 #</w:t>
      </w:r>
      <w:r w:rsidR="00E15EC5">
        <w:t>10</w:t>
      </w:r>
      <w:r w:rsidR="00782E74">
        <w:t>1</w:t>
      </w:r>
      <w:r w:rsidR="0010630D">
        <w:t>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16"/>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A5A21" w14:textId="77777777" w:rsidR="00C353B8" w:rsidRDefault="00C353B8">
      <w:r>
        <w:separator/>
      </w:r>
    </w:p>
  </w:endnote>
  <w:endnote w:type="continuationSeparator" w:id="0">
    <w:p w14:paraId="6EF570AF" w14:textId="77777777" w:rsidR="00C353B8" w:rsidRDefault="00C353B8">
      <w:r>
        <w:continuationSeparator/>
      </w:r>
    </w:p>
  </w:endnote>
  <w:endnote w:type="continuationNotice" w:id="1">
    <w:p w14:paraId="2A8DA857" w14:textId="77777777" w:rsidR="00C353B8" w:rsidRDefault="00C353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2EE64" w14:textId="77777777" w:rsidR="00C353B8" w:rsidRDefault="00C353B8">
      <w:r>
        <w:separator/>
      </w:r>
    </w:p>
  </w:footnote>
  <w:footnote w:type="continuationSeparator" w:id="0">
    <w:p w14:paraId="51A87149" w14:textId="77777777" w:rsidR="00C353B8" w:rsidRDefault="00C353B8">
      <w:r>
        <w:continuationSeparator/>
      </w:r>
    </w:p>
  </w:footnote>
  <w:footnote w:type="continuationNotice" w:id="1">
    <w:p w14:paraId="42F2AFE3" w14:textId="77777777" w:rsidR="00C353B8" w:rsidRDefault="00C353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934"/>
    <w:multiLevelType w:val="hybridMultilevel"/>
    <w:tmpl w:val="F35A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87471C"/>
    <w:multiLevelType w:val="hybridMultilevel"/>
    <w:tmpl w:val="8C44AF54"/>
    <w:lvl w:ilvl="0" w:tplc="9CE0D7E0">
      <w:start w:val="1"/>
      <w:numFmt w:val="bullet"/>
      <w:lvlText w:val="•"/>
      <w:lvlJc w:val="left"/>
      <w:pPr>
        <w:tabs>
          <w:tab w:val="num" w:pos="720"/>
        </w:tabs>
        <w:ind w:left="720" w:hanging="360"/>
      </w:pPr>
      <w:rPr>
        <w:rFonts w:ascii="Arial" w:hAnsi="Arial" w:hint="default"/>
      </w:rPr>
    </w:lvl>
    <w:lvl w:ilvl="1" w:tplc="6E7AD9E2">
      <w:numFmt w:val="bullet"/>
      <w:lvlText w:val="–"/>
      <w:lvlJc w:val="left"/>
      <w:pPr>
        <w:tabs>
          <w:tab w:val="num" w:pos="1440"/>
        </w:tabs>
        <w:ind w:left="1440" w:hanging="360"/>
      </w:pPr>
      <w:rPr>
        <w:rFonts w:ascii="Arial" w:hAnsi="Arial" w:hint="default"/>
      </w:rPr>
    </w:lvl>
    <w:lvl w:ilvl="2" w:tplc="48AECE6E" w:tentative="1">
      <w:start w:val="1"/>
      <w:numFmt w:val="bullet"/>
      <w:lvlText w:val="•"/>
      <w:lvlJc w:val="left"/>
      <w:pPr>
        <w:tabs>
          <w:tab w:val="num" w:pos="2160"/>
        </w:tabs>
        <w:ind w:left="2160" w:hanging="360"/>
      </w:pPr>
      <w:rPr>
        <w:rFonts w:ascii="Arial" w:hAnsi="Arial" w:hint="default"/>
      </w:rPr>
    </w:lvl>
    <w:lvl w:ilvl="3" w:tplc="D51A0228" w:tentative="1">
      <w:start w:val="1"/>
      <w:numFmt w:val="bullet"/>
      <w:lvlText w:val="•"/>
      <w:lvlJc w:val="left"/>
      <w:pPr>
        <w:tabs>
          <w:tab w:val="num" w:pos="2880"/>
        </w:tabs>
        <w:ind w:left="2880" w:hanging="360"/>
      </w:pPr>
      <w:rPr>
        <w:rFonts w:ascii="Arial" w:hAnsi="Arial" w:hint="default"/>
      </w:rPr>
    </w:lvl>
    <w:lvl w:ilvl="4" w:tplc="FD646CAA" w:tentative="1">
      <w:start w:val="1"/>
      <w:numFmt w:val="bullet"/>
      <w:lvlText w:val="•"/>
      <w:lvlJc w:val="left"/>
      <w:pPr>
        <w:tabs>
          <w:tab w:val="num" w:pos="3600"/>
        </w:tabs>
        <w:ind w:left="3600" w:hanging="360"/>
      </w:pPr>
      <w:rPr>
        <w:rFonts w:ascii="Arial" w:hAnsi="Arial" w:hint="default"/>
      </w:rPr>
    </w:lvl>
    <w:lvl w:ilvl="5" w:tplc="25CC8284" w:tentative="1">
      <w:start w:val="1"/>
      <w:numFmt w:val="bullet"/>
      <w:lvlText w:val="•"/>
      <w:lvlJc w:val="left"/>
      <w:pPr>
        <w:tabs>
          <w:tab w:val="num" w:pos="4320"/>
        </w:tabs>
        <w:ind w:left="4320" w:hanging="360"/>
      </w:pPr>
      <w:rPr>
        <w:rFonts w:ascii="Arial" w:hAnsi="Arial" w:hint="default"/>
      </w:rPr>
    </w:lvl>
    <w:lvl w:ilvl="6" w:tplc="7040B3CA" w:tentative="1">
      <w:start w:val="1"/>
      <w:numFmt w:val="bullet"/>
      <w:lvlText w:val="•"/>
      <w:lvlJc w:val="left"/>
      <w:pPr>
        <w:tabs>
          <w:tab w:val="num" w:pos="5040"/>
        </w:tabs>
        <w:ind w:left="5040" w:hanging="360"/>
      </w:pPr>
      <w:rPr>
        <w:rFonts w:ascii="Arial" w:hAnsi="Arial" w:hint="default"/>
      </w:rPr>
    </w:lvl>
    <w:lvl w:ilvl="7" w:tplc="C02623D2" w:tentative="1">
      <w:start w:val="1"/>
      <w:numFmt w:val="bullet"/>
      <w:lvlText w:val="•"/>
      <w:lvlJc w:val="left"/>
      <w:pPr>
        <w:tabs>
          <w:tab w:val="num" w:pos="5760"/>
        </w:tabs>
        <w:ind w:left="5760" w:hanging="360"/>
      </w:pPr>
      <w:rPr>
        <w:rFonts w:ascii="Arial" w:hAnsi="Arial" w:hint="default"/>
      </w:rPr>
    </w:lvl>
    <w:lvl w:ilvl="8" w:tplc="A252AE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A6512E"/>
    <w:multiLevelType w:val="hybridMultilevel"/>
    <w:tmpl w:val="739A3D2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1E13CA"/>
    <w:multiLevelType w:val="hybridMultilevel"/>
    <w:tmpl w:val="B882FAB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413E89"/>
    <w:multiLevelType w:val="hybridMultilevel"/>
    <w:tmpl w:val="BDB41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B400D6"/>
    <w:multiLevelType w:val="hybridMultilevel"/>
    <w:tmpl w:val="75108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132861"/>
    <w:multiLevelType w:val="hybridMultilevel"/>
    <w:tmpl w:val="885A4794"/>
    <w:lvl w:ilvl="0" w:tplc="04090005">
      <w:start w:val="1"/>
      <w:numFmt w:val="bullet"/>
      <w:lvlText w:val=""/>
      <w:lvlJc w:val="left"/>
      <w:pPr>
        <w:ind w:left="36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0AF56DA"/>
    <w:multiLevelType w:val="hybridMultilevel"/>
    <w:tmpl w:val="79C4E20A"/>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29"/>
  </w:num>
  <w:num w:numId="12">
    <w:abstractNumId w:val="14"/>
  </w:num>
  <w:num w:numId="13">
    <w:abstractNumId w:val="6"/>
  </w:num>
  <w:num w:numId="14">
    <w:abstractNumId w:val="10"/>
  </w:num>
  <w:num w:numId="15">
    <w:abstractNumId w:val="12"/>
  </w:num>
  <w:num w:numId="16">
    <w:abstractNumId w:val="23"/>
  </w:num>
  <w:num w:numId="17">
    <w:abstractNumId w:val="13"/>
  </w:num>
  <w:num w:numId="18">
    <w:abstractNumId w:val="5"/>
  </w:num>
  <w:num w:numId="19">
    <w:abstractNumId w:val="19"/>
  </w:num>
  <w:num w:numId="20">
    <w:abstractNumId w:val="31"/>
  </w:num>
  <w:num w:numId="21">
    <w:abstractNumId w:val="1"/>
  </w:num>
  <w:num w:numId="22">
    <w:abstractNumId w:val="18"/>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4">
    <w:abstractNumId w:val="20"/>
  </w:num>
  <w:num w:numId="25">
    <w:abstractNumId w:val="27"/>
  </w:num>
  <w:num w:numId="26">
    <w:abstractNumId w:val="15"/>
  </w:num>
  <w:num w:numId="27">
    <w:abstractNumId w:val="4"/>
  </w:num>
  <w:num w:numId="28">
    <w:abstractNumId w:val="8"/>
  </w:num>
  <w:num w:numId="29">
    <w:abstractNumId w:val="24"/>
  </w:num>
  <w:num w:numId="30">
    <w:abstractNumId w:val="16"/>
  </w:num>
  <w:num w:numId="31">
    <w:abstractNumId w:val="0"/>
  </w:num>
  <w:num w:numId="32">
    <w:abstractNumId w:val="21"/>
  </w:num>
  <w:num w:numId="33">
    <w:abstractNumId w:val="26"/>
  </w:num>
  <w:num w:numId="34">
    <w:abstractNumId w:val="11"/>
  </w:num>
  <w:num w:numId="35">
    <w:abstractNumId w:val="25"/>
  </w:num>
  <w:num w:numId="36">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53FA"/>
    <w:rsid w:val="0000665E"/>
    <w:rsid w:val="0000684B"/>
    <w:rsid w:val="00006CA1"/>
    <w:rsid w:val="000076E9"/>
    <w:rsid w:val="00007B4C"/>
    <w:rsid w:val="00011E42"/>
    <w:rsid w:val="00012381"/>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37C59"/>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1B5E"/>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D87"/>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835"/>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270A2"/>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16"/>
    <w:rsid w:val="001532F8"/>
    <w:rsid w:val="0015382B"/>
    <w:rsid w:val="0015416A"/>
    <w:rsid w:val="00154365"/>
    <w:rsid w:val="001543DB"/>
    <w:rsid w:val="00155751"/>
    <w:rsid w:val="00156FE8"/>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2D6B"/>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280"/>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D4F"/>
    <w:rsid w:val="00215001"/>
    <w:rsid w:val="00215848"/>
    <w:rsid w:val="002171BB"/>
    <w:rsid w:val="002173D9"/>
    <w:rsid w:val="00220568"/>
    <w:rsid w:val="00220D6E"/>
    <w:rsid w:val="0022133C"/>
    <w:rsid w:val="00221ED4"/>
    <w:rsid w:val="00222631"/>
    <w:rsid w:val="002228D1"/>
    <w:rsid w:val="002230EB"/>
    <w:rsid w:val="002235E7"/>
    <w:rsid w:val="00223E14"/>
    <w:rsid w:val="002243DF"/>
    <w:rsid w:val="0022551A"/>
    <w:rsid w:val="00226CE0"/>
    <w:rsid w:val="00226D25"/>
    <w:rsid w:val="00227B2B"/>
    <w:rsid w:val="00227E27"/>
    <w:rsid w:val="00227FE1"/>
    <w:rsid w:val="00230324"/>
    <w:rsid w:val="00230984"/>
    <w:rsid w:val="00231F46"/>
    <w:rsid w:val="002332D6"/>
    <w:rsid w:val="00233FC9"/>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7B"/>
    <w:rsid w:val="002772D9"/>
    <w:rsid w:val="00277997"/>
    <w:rsid w:val="00277CA2"/>
    <w:rsid w:val="00280E39"/>
    <w:rsid w:val="00280F22"/>
    <w:rsid w:val="00281795"/>
    <w:rsid w:val="00282398"/>
    <w:rsid w:val="002825A1"/>
    <w:rsid w:val="0028322C"/>
    <w:rsid w:val="002835C8"/>
    <w:rsid w:val="00283B69"/>
    <w:rsid w:val="00283CE0"/>
    <w:rsid w:val="00283F9E"/>
    <w:rsid w:val="00284AE5"/>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A5FC2"/>
    <w:rsid w:val="002B0A1B"/>
    <w:rsid w:val="002B15A0"/>
    <w:rsid w:val="002B2308"/>
    <w:rsid w:val="002B3ECF"/>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EA9"/>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0D0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4ADE"/>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137"/>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12F5"/>
    <w:rsid w:val="003E2030"/>
    <w:rsid w:val="003E2697"/>
    <w:rsid w:val="003E3112"/>
    <w:rsid w:val="003E3D82"/>
    <w:rsid w:val="003E3FA1"/>
    <w:rsid w:val="003E45F3"/>
    <w:rsid w:val="003E56D8"/>
    <w:rsid w:val="003E591F"/>
    <w:rsid w:val="003E5A06"/>
    <w:rsid w:val="003E7AD5"/>
    <w:rsid w:val="003F0194"/>
    <w:rsid w:val="003F17BA"/>
    <w:rsid w:val="003F1C72"/>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11"/>
    <w:rsid w:val="004716C4"/>
    <w:rsid w:val="00471C21"/>
    <w:rsid w:val="004724DD"/>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519"/>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2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59EC"/>
    <w:rsid w:val="005861C9"/>
    <w:rsid w:val="00586B0B"/>
    <w:rsid w:val="00587308"/>
    <w:rsid w:val="00587CFE"/>
    <w:rsid w:val="0059003D"/>
    <w:rsid w:val="00590323"/>
    <w:rsid w:val="00590C1F"/>
    <w:rsid w:val="005914AF"/>
    <w:rsid w:val="00592401"/>
    <w:rsid w:val="00592642"/>
    <w:rsid w:val="00592D57"/>
    <w:rsid w:val="00594C22"/>
    <w:rsid w:val="00594C68"/>
    <w:rsid w:val="00595549"/>
    <w:rsid w:val="00596454"/>
    <w:rsid w:val="005A1FEC"/>
    <w:rsid w:val="005A3799"/>
    <w:rsid w:val="005A3E2A"/>
    <w:rsid w:val="005A419B"/>
    <w:rsid w:val="005A4591"/>
    <w:rsid w:val="005A566F"/>
    <w:rsid w:val="005A5DAE"/>
    <w:rsid w:val="005A615E"/>
    <w:rsid w:val="005A6230"/>
    <w:rsid w:val="005A638B"/>
    <w:rsid w:val="005A7B09"/>
    <w:rsid w:val="005B00E7"/>
    <w:rsid w:val="005B0636"/>
    <w:rsid w:val="005B0878"/>
    <w:rsid w:val="005B134F"/>
    <w:rsid w:val="005B377E"/>
    <w:rsid w:val="005B3D44"/>
    <w:rsid w:val="005B44FA"/>
    <w:rsid w:val="005B5DB7"/>
    <w:rsid w:val="005B6285"/>
    <w:rsid w:val="005B6DF4"/>
    <w:rsid w:val="005B718D"/>
    <w:rsid w:val="005B7538"/>
    <w:rsid w:val="005C077D"/>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2DB"/>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4C1"/>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3072"/>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518"/>
    <w:rsid w:val="006C5A06"/>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3F88"/>
    <w:rsid w:val="00724A26"/>
    <w:rsid w:val="00725116"/>
    <w:rsid w:val="007251C3"/>
    <w:rsid w:val="0072566B"/>
    <w:rsid w:val="00726417"/>
    <w:rsid w:val="00726B9D"/>
    <w:rsid w:val="0072741B"/>
    <w:rsid w:val="00727579"/>
    <w:rsid w:val="00727CFB"/>
    <w:rsid w:val="00730084"/>
    <w:rsid w:val="00730D91"/>
    <w:rsid w:val="00731319"/>
    <w:rsid w:val="0073419B"/>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C84"/>
    <w:rsid w:val="00763FC2"/>
    <w:rsid w:val="0076423E"/>
    <w:rsid w:val="0076451B"/>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2E74"/>
    <w:rsid w:val="0078387B"/>
    <w:rsid w:val="00784C37"/>
    <w:rsid w:val="00784D10"/>
    <w:rsid w:val="0078528E"/>
    <w:rsid w:val="00785EA1"/>
    <w:rsid w:val="00786B73"/>
    <w:rsid w:val="00786E2D"/>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A7EDF"/>
    <w:rsid w:val="007B0E92"/>
    <w:rsid w:val="007B2B5C"/>
    <w:rsid w:val="007B2D31"/>
    <w:rsid w:val="007B2E0F"/>
    <w:rsid w:val="007B3366"/>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0E04"/>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445"/>
    <w:rsid w:val="00845CC0"/>
    <w:rsid w:val="00845D84"/>
    <w:rsid w:val="00846653"/>
    <w:rsid w:val="00846721"/>
    <w:rsid w:val="00846987"/>
    <w:rsid w:val="008472A5"/>
    <w:rsid w:val="00847453"/>
    <w:rsid w:val="00847A44"/>
    <w:rsid w:val="0085060C"/>
    <w:rsid w:val="008506C7"/>
    <w:rsid w:val="00850D16"/>
    <w:rsid w:val="00851B1A"/>
    <w:rsid w:val="00851BF7"/>
    <w:rsid w:val="0085424E"/>
    <w:rsid w:val="008544B2"/>
    <w:rsid w:val="00854C9E"/>
    <w:rsid w:val="008555D4"/>
    <w:rsid w:val="0085570D"/>
    <w:rsid w:val="008558CB"/>
    <w:rsid w:val="00855CB6"/>
    <w:rsid w:val="0085690E"/>
    <w:rsid w:val="00857127"/>
    <w:rsid w:val="0085733A"/>
    <w:rsid w:val="00857703"/>
    <w:rsid w:val="00857B7F"/>
    <w:rsid w:val="00857D66"/>
    <w:rsid w:val="008601F0"/>
    <w:rsid w:val="00860F1F"/>
    <w:rsid w:val="0086156B"/>
    <w:rsid w:val="00861B23"/>
    <w:rsid w:val="00862350"/>
    <w:rsid w:val="00862FE2"/>
    <w:rsid w:val="00864D99"/>
    <w:rsid w:val="00866398"/>
    <w:rsid w:val="00867271"/>
    <w:rsid w:val="00870329"/>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1752"/>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9C"/>
    <w:rsid w:val="008D22DD"/>
    <w:rsid w:val="008D2A0D"/>
    <w:rsid w:val="008D3DD6"/>
    <w:rsid w:val="008D447A"/>
    <w:rsid w:val="008D4D76"/>
    <w:rsid w:val="008D4E62"/>
    <w:rsid w:val="008D5BD4"/>
    <w:rsid w:val="008D5D1C"/>
    <w:rsid w:val="008D68E8"/>
    <w:rsid w:val="008D6AA0"/>
    <w:rsid w:val="008D7946"/>
    <w:rsid w:val="008E0979"/>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16D"/>
    <w:rsid w:val="0090736B"/>
    <w:rsid w:val="00907B79"/>
    <w:rsid w:val="00910C6D"/>
    <w:rsid w:val="00911055"/>
    <w:rsid w:val="00911559"/>
    <w:rsid w:val="00911E0D"/>
    <w:rsid w:val="00915362"/>
    <w:rsid w:val="009156E7"/>
    <w:rsid w:val="00915BDB"/>
    <w:rsid w:val="009168DE"/>
    <w:rsid w:val="00921225"/>
    <w:rsid w:val="00921C43"/>
    <w:rsid w:val="0092251F"/>
    <w:rsid w:val="009230CE"/>
    <w:rsid w:val="009236DA"/>
    <w:rsid w:val="00923A06"/>
    <w:rsid w:val="00924A1A"/>
    <w:rsid w:val="009259E6"/>
    <w:rsid w:val="009261FF"/>
    <w:rsid w:val="00926483"/>
    <w:rsid w:val="00927186"/>
    <w:rsid w:val="00931141"/>
    <w:rsid w:val="009312F2"/>
    <w:rsid w:val="00931573"/>
    <w:rsid w:val="00931E76"/>
    <w:rsid w:val="00931FC0"/>
    <w:rsid w:val="00933631"/>
    <w:rsid w:val="00933A0E"/>
    <w:rsid w:val="00933E59"/>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43E"/>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5A8B"/>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21B"/>
    <w:rsid w:val="009D2317"/>
    <w:rsid w:val="009D281D"/>
    <w:rsid w:val="009D3A21"/>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9EC"/>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9DC"/>
    <w:rsid w:val="00A40DAC"/>
    <w:rsid w:val="00A40E2D"/>
    <w:rsid w:val="00A41F27"/>
    <w:rsid w:val="00A423E9"/>
    <w:rsid w:val="00A42577"/>
    <w:rsid w:val="00A42F08"/>
    <w:rsid w:val="00A430F0"/>
    <w:rsid w:val="00A43378"/>
    <w:rsid w:val="00A43C36"/>
    <w:rsid w:val="00A447D8"/>
    <w:rsid w:val="00A44AAE"/>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5D51"/>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0DA"/>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5405"/>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515"/>
    <w:rsid w:val="00B106AA"/>
    <w:rsid w:val="00B10FCB"/>
    <w:rsid w:val="00B12A56"/>
    <w:rsid w:val="00B131B8"/>
    <w:rsid w:val="00B14182"/>
    <w:rsid w:val="00B159AE"/>
    <w:rsid w:val="00B15C0B"/>
    <w:rsid w:val="00B15D2E"/>
    <w:rsid w:val="00B16508"/>
    <w:rsid w:val="00B178CD"/>
    <w:rsid w:val="00B17F57"/>
    <w:rsid w:val="00B20128"/>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37F0E"/>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1E0"/>
    <w:rsid w:val="00B62E85"/>
    <w:rsid w:val="00B63DEC"/>
    <w:rsid w:val="00B64047"/>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060D"/>
    <w:rsid w:val="00BB1A8C"/>
    <w:rsid w:val="00BB1B41"/>
    <w:rsid w:val="00BB1F6D"/>
    <w:rsid w:val="00BB2F16"/>
    <w:rsid w:val="00BB345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3B8"/>
    <w:rsid w:val="00C3546E"/>
    <w:rsid w:val="00C35CFA"/>
    <w:rsid w:val="00C35E15"/>
    <w:rsid w:val="00C35ECB"/>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5B5E"/>
    <w:rsid w:val="00C6613A"/>
    <w:rsid w:val="00C664F1"/>
    <w:rsid w:val="00C66D70"/>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674C"/>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20D"/>
    <w:rsid w:val="00CE325C"/>
    <w:rsid w:val="00CE350D"/>
    <w:rsid w:val="00CE3EBC"/>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7E8"/>
    <w:rsid w:val="00E018FF"/>
    <w:rsid w:val="00E01D86"/>
    <w:rsid w:val="00E02017"/>
    <w:rsid w:val="00E02F7C"/>
    <w:rsid w:val="00E03285"/>
    <w:rsid w:val="00E0370A"/>
    <w:rsid w:val="00E05055"/>
    <w:rsid w:val="00E05A88"/>
    <w:rsid w:val="00E0620D"/>
    <w:rsid w:val="00E06408"/>
    <w:rsid w:val="00E066D7"/>
    <w:rsid w:val="00E069B3"/>
    <w:rsid w:val="00E06AED"/>
    <w:rsid w:val="00E06BC5"/>
    <w:rsid w:val="00E076E5"/>
    <w:rsid w:val="00E07CD5"/>
    <w:rsid w:val="00E112E4"/>
    <w:rsid w:val="00E126CD"/>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886"/>
    <w:rsid w:val="00E51E38"/>
    <w:rsid w:val="00E52644"/>
    <w:rsid w:val="00E53891"/>
    <w:rsid w:val="00E54002"/>
    <w:rsid w:val="00E541C9"/>
    <w:rsid w:val="00E547B2"/>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77FCA"/>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A7D66"/>
    <w:rsid w:val="00EB0D8F"/>
    <w:rsid w:val="00EB2283"/>
    <w:rsid w:val="00EB23E7"/>
    <w:rsid w:val="00EB25D9"/>
    <w:rsid w:val="00EB33BA"/>
    <w:rsid w:val="00EB382A"/>
    <w:rsid w:val="00EB3DC6"/>
    <w:rsid w:val="00EB4555"/>
    <w:rsid w:val="00EB4B50"/>
    <w:rsid w:val="00EB4BC0"/>
    <w:rsid w:val="00EB4D28"/>
    <w:rsid w:val="00EB4F52"/>
    <w:rsid w:val="00EB5BA2"/>
    <w:rsid w:val="00EB6896"/>
    <w:rsid w:val="00EB6F3A"/>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547F"/>
    <w:rsid w:val="00ED6E16"/>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111"/>
    <w:rsid w:val="00F27413"/>
    <w:rsid w:val="00F27840"/>
    <w:rsid w:val="00F279C9"/>
    <w:rsid w:val="00F30145"/>
    <w:rsid w:val="00F30273"/>
    <w:rsid w:val="00F30980"/>
    <w:rsid w:val="00F30C11"/>
    <w:rsid w:val="00F3124E"/>
    <w:rsid w:val="00F313CF"/>
    <w:rsid w:val="00F31B18"/>
    <w:rsid w:val="00F31E58"/>
    <w:rsid w:val="00F32371"/>
    <w:rsid w:val="00F32462"/>
    <w:rsid w:val="00F325BC"/>
    <w:rsid w:val="00F328A2"/>
    <w:rsid w:val="00F32D26"/>
    <w:rsid w:val="00F32D9A"/>
    <w:rsid w:val="00F33233"/>
    <w:rsid w:val="00F337EF"/>
    <w:rsid w:val="00F33977"/>
    <w:rsid w:val="00F33C5A"/>
    <w:rsid w:val="00F33E97"/>
    <w:rsid w:val="00F33F1D"/>
    <w:rsid w:val="00F34FBE"/>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72E5"/>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419D"/>
    <w:rsid w:val="00FC570B"/>
    <w:rsid w:val="00FC6D49"/>
    <w:rsid w:val="00FC6F12"/>
    <w:rsid w:val="00FC755B"/>
    <w:rsid w:val="00FC7612"/>
    <w:rsid w:val="00FC7E97"/>
    <w:rsid w:val="00FC7F44"/>
    <w:rsid w:val="00FD2C4F"/>
    <w:rsid w:val="00FD3106"/>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E5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587039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7804015">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1649600">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44489941">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9888715">
      <w:bodyDiv w:val="1"/>
      <w:marLeft w:val="0"/>
      <w:marRight w:val="0"/>
      <w:marTop w:val="0"/>
      <w:marBottom w:val="0"/>
      <w:divBdr>
        <w:top w:val="none" w:sz="0" w:space="0" w:color="auto"/>
        <w:left w:val="none" w:sz="0" w:space="0" w:color="auto"/>
        <w:bottom w:val="none" w:sz="0" w:space="0" w:color="auto"/>
        <w:right w:val="none" w:sz="0" w:space="0" w:color="auto"/>
      </w:divBdr>
      <w:divsChild>
        <w:div w:id="1516386214">
          <w:marLeft w:val="547"/>
          <w:marRight w:val="0"/>
          <w:marTop w:val="154"/>
          <w:marBottom w:val="0"/>
          <w:divBdr>
            <w:top w:val="none" w:sz="0" w:space="0" w:color="auto"/>
            <w:left w:val="none" w:sz="0" w:space="0" w:color="auto"/>
            <w:bottom w:val="none" w:sz="0" w:space="0" w:color="auto"/>
            <w:right w:val="none" w:sz="0" w:space="0" w:color="auto"/>
          </w:divBdr>
        </w:div>
        <w:div w:id="1134448074">
          <w:marLeft w:val="1166"/>
          <w:marRight w:val="0"/>
          <w:marTop w:val="134"/>
          <w:marBottom w:val="0"/>
          <w:divBdr>
            <w:top w:val="none" w:sz="0" w:space="0" w:color="auto"/>
            <w:left w:val="none" w:sz="0" w:space="0" w:color="auto"/>
            <w:bottom w:val="none" w:sz="0" w:space="0" w:color="auto"/>
            <w:right w:val="none" w:sz="0" w:space="0" w:color="auto"/>
          </w:divBdr>
        </w:div>
      </w:divsChild>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08903360">
      <w:bodyDiv w:val="1"/>
      <w:marLeft w:val="0"/>
      <w:marRight w:val="0"/>
      <w:marTop w:val="0"/>
      <w:marBottom w:val="0"/>
      <w:divBdr>
        <w:top w:val="none" w:sz="0" w:space="0" w:color="auto"/>
        <w:left w:val="none" w:sz="0" w:space="0" w:color="auto"/>
        <w:bottom w:val="none" w:sz="0" w:space="0" w:color="auto"/>
        <w:right w:val="none" w:sz="0" w:space="0" w:color="auto"/>
      </w:divBdr>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4126096">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707929">
      <w:bodyDiv w:val="1"/>
      <w:marLeft w:val="0"/>
      <w:marRight w:val="0"/>
      <w:marTop w:val="0"/>
      <w:marBottom w:val="0"/>
      <w:divBdr>
        <w:top w:val="none" w:sz="0" w:space="0" w:color="auto"/>
        <w:left w:val="none" w:sz="0" w:space="0" w:color="auto"/>
        <w:bottom w:val="none" w:sz="0" w:space="0" w:color="auto"/>
        <w:right w:val="none" w:sz="0" w:space="0" w:color="auto"/>
      </w:divBdr>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s/R4-1902565.zip" TargetMode="External"/><Relationship Id="rId5" Type="http://schemas.openxmlformats.org/officeDocument/2006/relationships/webSettings" Target="webSettings.xml"/><Relationship Id="rId15" Type="http://schemas.openxmlformats.org/officeDocument/2006/relationships/image" Target="media/image7.jpg"/><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32</TotalTime>
  <Pages>9</Pages>
  <Words>2321</Words>
  <Characters>13230</Characters>
  <Application>Microsoft Office Word</Application>
  <DocSecurity>0</DocSecurity>
  <Lines>110</Lines>
  <Paragraphs>31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20</cp:revision>
  <cp:lastPrinted>2016-08-05T18:54:00Z</cp:lastPrinted>
  <dcterms:created xsi:type="dcterms:W3CDTF">2022-01-08T02:27:00Z</dcterms:created>
  <dcterms:modified xsi:type="dcterms:W3CDTF">2022-01-10T20:14:00Z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